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7EB8F301"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DB15D0">
        <w:rPr>
          <w:rFonts w:asciiTheme="minorHAnsi" w:hAnsiTheme="minorHAnsi" w:cstheme="minorHAnsi"/>
          <w:b/>
          <w:sz w:val="52"/>
          <w:szCs w:val="52"/>
        </w:rPr>
        <w:t>385-23</w:t>
      </w:r>
      <w:r w:rsidR="001747D9">
        <w:rPr>
          <w:rFonts w:asciiTheme="minorHAnsi" w:hAnsiTheme="minorHAnsi" w:cstheme="minorHAnsi"/>
          <w:b/>
          <w:sz w:val="52"/>
          <w:szCs w:val="52"/>
        </w:rPr>
        <w:t>-72185</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54F7730C" w:rsidR="0051138E" w:rsidRPr="00B34C1C" w:rsidRDefault="00DB15D0" w:rsidP="0051138E">
      <w:pPr>
        <w:jc w:val="center"/>
        <w:rPr>
          <w:rFonts w:ascii="Calibri" w:hAnsi="Calibri" w:cs="Calibri"/>
          <w:b/>
          <w:sz w:val="32"/>
          <w:szCs w:val="32"/>
        </w:rPr>
      </w:pPr>
      <w:r>
        <w:rPr>
          <w:rFonts w:ascii="Calibri" w:hAnsi="Calibri" w:cs="Calibri"/>
          <w:b/>
          <w:sz w:val="32"/>
          <w:szCs w:val="32"/>
        </w:rPr>
        <w:t xml:space="preserve">Indiana Department of Homeland Security </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09B4CA22" w:rsidR="0051138E" w:rsidRPr="00B34C1C" w:rsidRDefault="00976527" w:rsidP="0051138E">
      <w:pPr>
        <w:jc w:val="center"/>
        <w:rPr>
          <w:rFonts w:ascii="Calibri" w:hAnsi="Calibri" w:cs="Calibri"/>
          <w:b/>
          <w:sz w:val="36"/>
          <w:szCs w:val="36"/>
        </w:rPr>
      </w:pPr>
      <w:r>
        <w:rPr>
          <w:rFonts w:ascii="Calibri" w:hAnsi="Calibri" w:cs="Calibri"/>
          <w:b/>
          <w:sz w:val="36"/>
          <w:szCs w:val="36"/>
        </w:rPr>
        <w:t xml:space="preserve">EOC Video Wall </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01723D26" w14:textId="41A2268F"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One </w:t>
      </w:r>
      <w:r w:rsidR="00DB15D0">
        <w:rPr>
          <w:rFonts w:ascii="Calibri" w:hAnsi="Calibri" w:cs="Calibri"/>
          <w:b/>
          <w:sz w:val="32"/>
          <w:szCs w:val="32"/>
        </w:rPr>
        <w:t>–</w:t>
      </w:r>
      <w:r>
        <w:rPr>
          <w:rFonts w:ascii="Calibri" w:hAnsi="Calibri" w:cs="Calibri"/>
          <w:b/>
          <w:sz w:val="32"/>
          <w:szCs w:val="32"/>
        </w:rPr>
        <w:t xml:space="preserve"> </w:t>
      </w:r>
      <w:r w:rsidR="00976527">
        <w:rPr>
          <w:rFonts w:ascii="Calibri" w:hAnsi="Calibri" w:cs="Calibri"/>
          <w:b/>
          <w:sz w:val="32"/>
          <w:szCs w:val="32"/>
        </w:rPr>
        <w:t>August 1</w:t>
      </w:r>
      <w:r w:rsidR="001747D9">
        <w:rPr>
          <w:rFonts w:ascii="Calibri" w:hAnsi="Calibri" w:cs="Calibri"/>
          <w:b/>
          <w:sz w:val="32"/>
          <w:szCs w:val="32"/>
        </w:rPr>
        <w:t>2</w:t>
      </w:r>
      <w:r w:rsidR="00AA245F" w:rsidRPr="00AA245F">
        <w:rPr>
          <w:rFonts w:ascii="Calibri" w:hAnsi="Calibri" w:cs="Calibri"/>
          <w:b/>
          <w:sz w:val="32"/>
          <w:szCs w:val="32"/>
        </w:rPr>
        <w:t>,</w:t>
      </w:r>
      <w:r w:rsidR="0051138E" w:rsidRPr="00AA245F">
        <w:rPr>
          <w:rFonts w:ascii="Calibri" w:hAnsi="Calibri" w:cs="Calibri"/>
          <w:b/>
          <w:sz w:val="32"/>
          <w:szCs w:val="32"/>
        </w:rPr>
        <w:t xml:space="preserve"> </w:t>
      </w:r>
      <w:r w:rsidR="00026DF7">
        <w:rPr>
          <w:rFonts w:ascii="Calibri" w:hAnsi="Calibri" w:cs="Calibri"/>
          <w:b/>
          <w:sz w:val="32"/>
          <w:szCs w:val="32"/>
        </w:rPr>
        <w:t>2022</w:t>
      </w:r>
      <w:r w:rsidR="00AD1C35" w:rsidRPr="00AA245F">
        <w:rPr>
          <w:rFonts w:ascii="Calibri" w:hAnsi="Calibri" w:cs="Calibri"/>
          <w:b/>
          <w:sz w:val="32"/>
          <w:szCs w:val="32"/>
        </w:rPr>
        <w:t xml:space="preserve"> </w:t>
      </w:r>
      <w:r w:rsidR="00AA245F">
        <w:rPr>
          <w:rFonts w:ascii="Calibri" w:hAnsi="Calibri" w:cs="Calibri"/>
          <w:b/>
          <w:sz w:val="32"/>
          <w:szCs w:val="32"/>
        </w:rPr>
        <w:t>@</w:t>
      </w:r>
      <w:r w:rsidR="00AD1C35" w:rsidRPr="00B34C1C">
        <w:rPr>
          <w:rFonts w:ascii="Calibri" w:hAnsi="Calibri" w:cs="Calibri"/>
          <w:b/>
          <w:sz w:val="32"/>
          <w:szCs w:val="32"/>
        </w:rPr>
        <w:t xml:space="preserve"> </w:t>
      </w:r>
      <w:r w:rsidR="00DB15D0">
        <w:rPr>
          <w:rFonts w:ascii="Calibri" w:hAnsi="Calibri" w:cs="Calibri"/>
          <w:b/>
          <w:sz w:val="32"/>
          <w:szCs w:val="32"/>
        </w:rPr>
        <w:t>2</w:t>
      </w:r>
      <w:r w:rsidR="00AD1C35" w:rsidRPr="00B34C1C">
        <w:rPr>
          <w:rFonts w:ascii="Calibri" w:hAnsi="Calibri" w:cs="Calibri"/>
          <w:b/>
          <w:sz w:val="32"/>
          <w:szCs w:val="32"/>
        </w:rPr>
        <w:t>:00PM Eastern Time</w:t>
      </w:r>
    </w:p>
    <w:p w14:paraId="16A09746" w14:textId="26726D74"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Two </w:t>
      </w:r>
      <w:r w:rsidR="00DB15D0">
        <w:rPr>
          <w:rFonts w:ascii="Calibri" w:hAnsi="Calibri" w:cs="Calibri"/>
          <w:b/>
          <w:sz w:val="32"/>
          <w:szCs w:val="32"/>
        </w:rPr>
        <w:t>–</w:t>
      </w:r>
      <w:r>
        <w:rPr>
          <w:rFonts w:ascii="Calibri" w:hAnsi="Calibri" w:cs="Calibri"/>
          <w:b/>
          <w:sz w:val="32"/>
          <w:szCs w:val="32"/>
        </w:rPr>
        <w:t xml:space="preserve"> </w:t>
      </w:r>
      <w:r w:rsidR="00976527">
        <w:rPr>
          <w:rFonts w:ascii="Calibri" w:hAnsi="Calibri" w:cs="Calibri"/>
          <w:b/>
          <w:sz w:val="32"/>
          <w:szCs w:val="32"/>
        </w:rPr>
        <w:t>August 1</w:t>
      </w:r>
      <w:r w:rsidR="001747D9">
        <w:rPr>
          <w:rFonts w:ascii="Calibri" w:hAnsi="Calibri" w:cs="Calibri"/>
          <w:b/>
          <w:sz w:val="32"/>
          <w:szCs w:val="32"/>
        </w:rPr>
        <w:t>5</w:t>
      </w:r>
      <w:r w:rsidR="00223C53">
        <w:rPr>
          <w:rFonts w:ascii="Calibri" w:hAnsi="Calibri" w:cs="Calibri"/>
          <w:b/>
          <w:sz w:val="32"/>
          <w:szCs w:val="32"/>
        </w:rPr>
        <w:t xml:space="preserve">, 2022 @ </w:t>
      </w:r>
      <w:r w:rsidR="00DB15D0">
        <w:rPr>
          <w:rFonts w:ascii="Calibri" w:hAnsi="Calibri" w:cs="Calibri"/>
          <w:b/>
          <w:sz w:val="32"/>
          <w:szCs w:val="32"/>
        </w:rPr>
        <w:t>2</w:t>
      </w:r>
      <w:r w:rsidR="00223C53">
        <w:rPr>
          <w:rFonts w:ascii="Calibri" w:hAnsi="Calibri" w:cs="Calibri"/>
          <w:b/>
          <w:sz w:val="32"/>
          <w:szCs w:val="32"/>
        </w:rPr>
        <w:t>:00PM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43DDEB83" w:rsidR="0051138E" w:rsidRDefault="0051138E" w:rsidP="0051138E">
      <w:pPr>
        <w:jc w:val="right"/>
        <w:rPr>
          <w:rFonts w:ascii="Calibri" w:hAnsi="Calibri" w:cs="Calibri"/>
          <w:szCs w:val="24"/>
        </w:rPr>
      </w:pPr>
    </w:p>
    <w:p w14:paraId="33A0EBBD" w14:textId="77777777" w:rsidR="009E0E3F" w:rsidRPr="00613789" w:rsidRDefault="009E0E3F" w:rsidP="0051138E">
      <w:pPr>
        <w:jc w:val="right"/>
        <w:rPr>
          <w:rFonts w:ascii="Calibri" w:hAnsi="Calibri" w:cs="Calibri"/>
          <w:szCs w:val="24"/>
        </w:rPr>
      </w:pPr>
    </w:p>
    <w:p w14:paraId="1A44E1F1" w14:textId="6E8E40AF" w:rsidR="0051138E" w:rsidRDefault="00DB15D0" w:rsidP="0051138E">
      <w:pPr>
        <w:jc w:val="right"/>
        <w:rPr>
          <w:rFonts w:ascii="Calibri" w:hAnsi="Calibri" w:cs="Calibri"/>
          <w:szCs w:val="24"/>
        </w:rPr>
      </w:pPr>
      <w:r>
        <w:rPr>
          <w:rFonts w:ascii="Calibri" w:hAnsi="Calibri" w:cs="Calibri"/>
          <w:szCs w:val="24"/>
        </w:rPr>
        <w:t>Traci Davidson</w:t>
      </w:r>
      <w:r w:rsidR="0051138E" w:rsidRPr="00B34C1C">
        <w:rPr>
          <w:rFonts w:ascii="Calibri" w:hAnsi="Calibri" w:cs="Calibri"/>
          <w:szCs w:val="24"/>
        </w:rPr>
        <w:t xml:space="preserve">, </w:t>
      </w:r>
      <w:r w:rsidR="001747D9">
        <w:rPr>
          <w:rFonts w:ascii="Calibri" w:hAnsi="Calibri" w:cs="Calibri"/>
          <w:szCs w:val="24"/>
        </w:rPr>
        <w:t>Procurement Consultant</w:t>
      </w:r>
    </w:p>
    <w:p w14:paraId="4B681EFB" w14:textId="3C4843C0" w:rsidR="008B0304" w:rsidRPr="00613789" w:rsidRDefault="006E699A" w:rsidP="008B0304">
      <w:pPr>
        <w:jc w:val="right"/>
        <w:rPr>
          <w:rFonts w:ascii="Calibri" w:hAnsi="Calibri" w:cs="Calibri"/>
          <w:szCs w:val="24"/>
        </w:rPr>
      </w:pPr>
      <w:hyperlink r:id="rId9" w:history="1">
        <w:r w:rsidR="00DB15D0" w:rsidRPr="00045F7F">
          <w:rPr>
            <w:rStyle w:val="Hyperlink"/>
            <w:rFonts w:ascii="Calibri" w:hAnsi="Calibri" w:cs="Calibri"/>
            <w:szCs w:val="24"/>
          </w:rPr>
          <w:t>tdavidson@idoa.in.gov</w:t>
        </w:r>
      </w:hyperlink>
      <w:r w:rsidR="008B0304">
        <w:rPr>
          <w:rFonts w:ascii="Calibri" w:hAnsi="Calibri" w:cs="Calibri"/>
          <w:szCs w:val="24"/>
        </w:rPr>
        <w:t xml:space="preserve"> </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Street">
        <w:smartTag w:uri="urn:schemas-microsoft-com:office:smarttags" w:element="address">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lastRenderedPageBreak/>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55EDF8BE" w14:textId="7EE31951" w:rsidR="001B7A39" w:rsidRDefault="00463804" w:rsidP="00A24ECA">
      <w:pPr>
        <w:spacing w:line="244" w:lineRule="auto"/>
        <w:jc w:val="center"/>
        <w:rPr>
          <w:rFonts w:asciiTheme="minorHAnsi" w:hAnsiTheme="minorHAnsi" w:cstheme="minorHAnsi"/>
          <w:b/>
          <w:sz w:val="20"/>
        </w:rPr>
      </w:pPr>
      <w:r>
        <w:rPr>
          <w:rFonts w:asciiTheme="minorHAnsi" w:hAnsiTheme="minorHAnsi" w:cstheme="minorHAnsi"/>
          <w:b/>
          <w:sz w:val="20"/>
        </w:rPr>
        <w:t xml:space="preserve">EOC Video Wall </w:t>
      </w:r>
    </w:p>
    <w:p w14:paraId="44652B02" w14:textId="588F08B7" w:rsidR="00451A02" w:rsidRDefault="00292D02" w:rsidP="000E794C">
      <w:pPr>
        <w:spacing w:line="244" w:lineRule="auto"/>
        <w:jc w:val="center"/>
        <w:rPr>
          <w:rFonts w:asciiTheme="minorHAnsi" w:hAnsiTheme="minorHAnsi" w:cstheme="minorHAnsi"/>
          <w:b/>
          <w:color w:val="FF0000"/>
          <w:sz w:val="20"/>
        </w:rPr>
      </w:pPr>
      <w:r>
        <w:rPr>
          <w:rFonts w:asciiTheme="minorHAnsi" w:hAnsiTheme="minorHAnsi" w:cstheme="minorHAnsi"/>
          <w:b/>
          <w:sz w:val="20"/>
        </w:rPr>
        <w:t>Bid #</w:t>
      </w:r>
      <w:r w:rsidR="00DB15D0">
        <w:rPr>
          <w:rFonts w:asciiTheme="minorHAnsi" w:hAnsiTheme="minorHAnsi" w:cstheme="minorHAnsi"/>
          <w:b/>
          <w:sz w:val="20"/>
        </w:rPr>
        <w:t>385-</w:t>
      </w:r>
      <w:r w:rsidR="00DB15D0" w:rsidRPr="00DB15D0">
        <w:rPr>
          <w:rFonts w:asciiTheme="minorHAnsi" w:hAnsiTheme="minorHAnsi" w:cstheme="minorHAnsi"/>
          <w:b/>
          <w:sz w:val="20"/>
        </w:rPr>
        <w:t>23</w:t>
      </w:r>
      <w:r w:rsidR="001747D9">
        <w:rPr>
          <w:rFonts w:asciiTheme="minorHAnsi" w:hAnsiTheme="minorHAnsi" w:cstheme="minorHAnsi"/>
          <w:b/>
          <w:sz w:val="20"/>
        </w:rPr>
        <w:t>-72185</w:t>
      </w:r>
    </w:p>
    <w:p w14:paraId="391E2ED3" w14:textId="77777777" w:rsidR="00BF77AC" w:rsidRDefault="00BF77AC" w:rsidP="000E794C">
      <w:pPr>
        <w:spacing w:line="244" w:lineRule="auto"/>
        <w:jc w:val="center"/>
        <w:rPr>
          <w:rFonts w:asciiTheme="minorHAnsi" w:hAnsiTheme="minorHAnsi" w:cstheme="minorHAnsi"/>
          <w:b/>
          <w:color w:val="FF0000"/>
          <w:sz w:val="20"/>
        </w:rPr>
      </w:pPr>
    </w:p>
    <w:tbl>
      <w:tblPr>
        <w:tblStyle w:val="TableGrid"/>
        <w:tblW w:w="0" w:type="auto"/>
        <w:tblLook w:val="04A0" w:firstRow="1" w:lastRow="0" w:firstColumn="1" w:lastColumn="0" w:noHBand="0" w:noVBand="1"/>
      </w:tblPr>
      <w:tblGrid>
        <w:gridCol w:w="1795"/>
        <w:gridCol w:w="6570"/>
      </w:tblGrid>
      <w:tr w:rsidR="000102ED" w14:paraId="1986B71F" w14:textId="77777777" w:rsidTr="000102ED">
        <w:tc>
          <w:tcPr>
            <w:tcW w:w="1795" w:type="dxa"/>
          </w:tcPr>
          <w:p w14:paraId="24396CEF" w14:textId="3E72C05A" w:rsidR="000102ED" w:rsidRDefault="000102ED" w:rsidP="000102ED">
            <w:pPr>
              <w:spacing w:line="244" w:lineRule="auto"/>
              <w:rPr>
                <w:rFonts w:asciiTheme="minorHAnsi" w:hAnsiTheme="minorHAnsi" w:cstheme="minorHAnsi"/>
                <w:bCs/>
                <w:sz w:val="20"/>
              </w:rPr>
            </w:pPr>
            <w:r>
              <w:rPr>
                <w:rFonts w:asciiTheme="minorHAnsi" w:hAnsiTheme="minorHAnsi" w:cstheme="minorHAnsi"/>
                <w:bCs/>
                <w:sz w:val="20"/>
              </w:rPr>
              <w:t>Company Name:</w:t>
            </w:r>
          </w:p>
        </w:tc>
        <w:tc>
          <w:tcPr>
            <w:tcW w:w="6570" w:type="dxa"/>
          </w:tcPr>
          <w:p w14:paraId="4A14C2EC" w14:textId="1DBE0235" w:rsidR="000102ED" w:rsidRDefault="00E10B70" w:rsidP="000102ED">
            <w:pPr>
              <w:spacing w:line="244" w:lineRule="auto"/>
              <w:rPr>
                <w:rFonts w:asciiTheme="minorHAnsi" w:hAnsiTheme="minorHAnsi" w:cstheme="minorHAnsi"/>
                <w:bCs/>
                <w:sz w:val="20"/>
              </w:rPr>
            </w:pPr>
            <w:r>
              <w:rPr>
                <w:rFonts w:asciiTheme="minorHAnsi" w:hAnsiTheme="minorHAnsi" w:cstheme="minorHAnsi"/>
                <w:bCs/>
                <w:sz w:val="20"/>
              </w:rPr>
              <w:t>Conference Technologies Inc</w:t>
            </w:r>
          </w:p>
        </w:tc>
      </w:tr>
    </w:tbl>
    <w:p w14:paraId="421C3080" w14:textId="1D407DB1"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 xml:space="preserve">Failure to follow these instructions or those printed throughout this form may lead to the rejection of your bid. </w:t>
      </w:r>
      <w:r w:rsidR="000102ED">
        <w:rPr>
          <w:rFonts w:asciiTheme="minorHAnsi" w:hAnsiTheme="minorHAnsi" w:cstheme="minorHAnsi"/>
          <w:sz w:val="18"/>
          <w:szCs w:val="18"/>
        </w:rPr>
        <w:t xml:space="preserve">Please initial each section confirming your understanding and agreement. </w:t>
      </w:r>
    </w:p>
    <w:p w14:paraId="4E7D8886" w14:textId="507A0CF0"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w:t>
      </w:r>
      <w:r w:rsidR="00DB15D0">
        <w:rPr>
          <w:rFonts w:asciiTheme="minorHAnsi" w:hAnsiTheme="minorHAnsi" w:cstheme="minorHAnsi"/>
          <w:sz w:val="18"/>
          <w:szCs w:val="18"/>
        </w:rPr>
        <w:t>processed,</w:t>
      </w:r>
      <w:r w:rsidR="00496BAF">
        <w:rPr>
          <w:rFonts w:asciiTheme="minorHAnsi" w:hAnsiTheme="minorHAnsi" w:cstheme="minorHAnsi"/>
          <w:sz w:val="18"/>
          <w:szCs w:val="18"/>
        </w:rPr>
        <w:t xml:space="preserve">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24DC65F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bookmarkStart w:id="0" w:name="_Hlk106872405"/>
      <w:r>
        <w:rPr>
          <w:rFonts w:asciiTheme="minorHAnsi" w:hAnsiTheme="minorHAnsi" w:cstheme="minorHAnsi"/>
          <w:sz w:val="18"/>
          <w:szCs w:val="18"/>
        </w:rPr>
        <w:t>______ All companies desiring to do business with the State</w:t>
      </w:r>
      <w:bookmarkEnd w:id="0"/>
      <w:r>
        <w:rPr>
          <w:rFonts w:asciiTheme="minorHAnsi" w:hAnsiTheme="minorHAnsi" w:cstheme="minorHAnsi"/>
          <w:sz w:val="18"/>
          <w:szCs w:val="18"/>
        </w:rPr>
        <w:t xml:space="preserv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176DF2C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2C84DE0C"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0119781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87E5B8E"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28B203E" w14:textId="5BB09B69" w:rsidR="00463804" w:rsidRPr="00F92FBB" w:rsidRDefault="00463804" w:rsidP="00F92FBB">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Pr="00463804">
        <w:rPr>
          <w:rFonts w:asciiTheme="minorHAnsi" w:hAnsiTheme="minorHAnsi" w:cstheme="minorHAnsi"/>
          <w:sz w:val="18"/>
          <w:szCs w:val="18"/>
        </w:rPr>
        <w:t>All companies desiring to do business with the State</w:t>
      </w:r>
      <w:r w:rsidR="00B913BB">
        <w:rPr>
          <w:rFonts w:asciiTheme="minorHAnsi" w:hAnsiTheme="minorHAnsi" w:cstheme="minorHAnsi"/>
          <w:sz w:val="18"/>
          <w:szCs w:val="18"/>
        </w:rPr>
        <w:t xml:space="preserve"> </w:t>
      </w:r>
      <w:r w:rsidR="00B913BB" w:rsidRPr="00B913BB">
        <w:rPr>
          <w:rFonts w:asciiTheme="minorHAnsi" w:hAnsiTheme="minorHAnsi" w:cstheme="minorHAnsi"/>
          <w:sz w:val="18"/>
          <w:szCs w:val="18"/>
        </w:rPr>
        <w:t>agrees that it shall invoice the State only after completion of the work described</w:t>
      </w:r>
      <w:r w:rsidR="00B913BB">
        <w:rPr>
          <w:rFonts w:asciiTheme="minorHAnsi" w:hAnsiTheme="minorHAnsi" w:cstheme="minorHAnsi"/>
          <w:sz w:val="18"/>
          <w:szCs w:val="18"/>
        </w:rPr>
        <w:t xml:space="preserve"> in the purchase order and as required by this Negotiated Bid and that an invoice shall not be dated prior to the work being satisfactory completed. </w:t>
      </w:r>
    </w:p>
    <w:p w14:paraId="11557379" w14:textId="60133292"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 xml:space="preserve">______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5AAA096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w:t>
      </w:r>
      <w:hyperlink r:id="rId11" w:history="1">
        <w:r w:rsidR="00AD7014" w:rsidRPr="00045F7F">
          <w:rPr>
            <w:rStyle w:val="Hyperlink"/>
            <w:rFonts w:asciiTheme="minorHAnsi" w:hAnsiTheme="minorHAnsi" w:cstheme="minorHAnsi"/>
            <w:sz w:val="18"/>
            <w:szCs w:val="18"/>
          </w:rPr>
          <w:t>https://www.in.gov/idoa/procurement/current-business-opportunities</w:t>
        </w:r>
      </w:hyperlink>
      <w:r w:rsidR="00AD7014">
        <w:rPr>
          <w:rFonts w:asciiTheme="minorHAnsi" w:hAnsiTheme="minorHAnsi" w:cstheme="minorHAnsi"/>
          <w:sz w:val="18"/>
          <w:szCs w:val="18"/>
        </w:rPr>
        <w:t xml:space="preserve"> </w:t>
      </w:r>
      <w:r w:rsidR="00265680">
        <w:rPr>
          <w:rFonts w:asciiTheme="minorHAnsi" w:hAnsiTheme="minorHAnsi" w:cstheme="minorHAnsi"/>
          <w:sz w:val="18"/>
          <w:szCs w:val="18"/>
        </w:rPr>
        <w:t xml:space="preserve">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17199D86" w:rsidR="005E774D" w:rsidRPr="009E0E3F"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highlight w:val="yellow"/>
        </w:rPr>
      </w:pPr>
      <w:r w:rsidRPr="009E0E3F">
        <w:rPr>
          <w:rFonts w:asciiTheme="minorHAnsi" w:hAnsiTheme="minorHAnsi" w:cstheme="minorHAnsi"/>
          <w:sz w:val="18"/>
          <w:szCs w:val="18"/>
          <w:highlight w:val="yellow"/>
        </w:rPr>
        <w:t xml:space="preserve">For the Executive Summary, attach </w:t>
      </w:r>
      <w:r w:rsidR="003E61FF" w:rsidRPr="009E0E3F">
        <w:rPr>
          <w:rFonts w:asciiTheme="minorHAnsi" w:hAnsiTheme="minorHAnsi" w:cstheme="minorHAnsi"/>
          <w:sz w:val="18"/>
          <w:szCs w:val="18"/>
          <w:highlight w:val="yellow"/>
        </w:rPr>
        <w:t>385-23</w:t>
      </w:r>
      <w:r w:rsidR="001747D9">
        <w:rPr>
          <w:rFonts w:asciiTheme="minorHAnsi" w:hAnsiTheme="minorHAnsi" w:cstheme="minorHAnsi"/>
          <w:sz w:val="18"/>
          <w:szCs w:val="18"/>
          <w:highlight w:val="yellow"/>
        </w:rPr>
        <w:t xml:space="preserve">-72185 </w:t>
      </w:r>
      <w:r w:rsidRPr="009E0E3F">
        <w:rPr>
          <w:rFonts w:asciiTheme="minorHAnsi" w:hAnsiTheme="minorHAnsi" w:cstheme="minorHAnsi"/>
          <w:sz w:val="18"/>
          <w:szCs w:val="18"/>
          <w:highlight w:val="yellow"/>
        </w:rPr>
        <w:t>Executive Summary Template</w:t>
      </w:r>
    </w:p>
    <w:p w14:paraId="59ED525D" w14:textId="3707613D" w:rsidR="0017516E" w:rsidRPr="009E0E3F"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highlight w:val="yellow"/>
        </w:rPr>
      </w:pPr>
      <w:r w:rsidRPr="009E0E3F">
        <w:rPr>
          <w:rFonts w:asciiTheme="minorHAnsi" w:hAnsiTheme="minorHAnsi" w:cstheme="minorHAnsi"/>
          <w:sz w:val="18"/>
          <w:szCs w:val="18"/>
          <w:highlight w:val="yellow"/>
        </w:rPr>
        <w:t xml:space="preserve">For the Attestation Form, attach </w:t>
      </w:r>
      <w:r w:rsidR="003E61FF" w:rsidRPr="009E0E3F">
        <w:rPr>
          <w:rFonts w:asciiTheme="minorHAnsi" w:hAnsiTheme="minorHAnsi" w:cstheme="minorHAnsi"/>
          <w:sz w:val="18"/>
          <w:szCs w:val="18"/>
          <w:highlight w:val="yellow"/>
        </w:rPr>
        <w:t>385-23</w:t>
      </w:r>
      <w:r w:rsidR="001747D9">
        <w:rPr>
          <w:rFonts w:asciiTheme="minorHAnsi" w:hAnsiTheme="minorHAnsi" w:cstheme="minorHAnsi"/>
          <w:sz w:val="18"/>
          <w:szCs w:val="18"/>
          <w:highlight w:val="yellow"/>
        </w:rPr>
        <w:t xml:space="preserve">-72185 </w:t>
      </w:r>
      <w:r w:rsidR="003E61FF" w:rsidRPr="009E0E3F">
        <w:rPr>
          <w:rFonts w:asciiTheme="minorHAnsi" w:hAnsiTheme="minorHAnsi" w:cstheme="minorHAnsi"/>
          <w:sz w:val="18"/>
          <w:szCs w:val="18"/>
          <w:highlight w:val="yellow"/>
        </w:rPr>
        <w:t>Bid</w:t>
      </w:r>
      <w:r w:rsidRPr="009E0E3F">
        <w:rPr>
          <w:rFonts w:asciiTheme="minorHAnsi" w:hAnsiTheme="minorHAnsi" w:cstheme="minorHAnsi"/>
          <w:sz w:val="18"/>
          <w:szCs w:val="18"/>
          <w:highlight w:val="yellow"/>
        </w:rPr>
        <w:t xml:space="preserve"> Information Shee</w:t>
      </w:r>
      <w:r w:rsidR="009E0E3F">
        <w:rPr>
          <w:rFonts w:asciiTheme="minorHAnsi" w:hAnsiTheme="minorHAnsi" w:cstheme="minorHAnsi"/>
          <w:sz w:val="18"/>
          <w:szCs w:val="18"/>
          <w:highlight w:val="yellow"/>
        </w:rPr>
        <w:t>t (pages 1-2)</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68CBC9E3" w:rsidR="00E85D86" w:rsidRPr="00AD7014"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 xml:space="preserve">______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0CF0B7" w14:textId="77777777" w:rsidR="00AD7014" w:rsidRPr="00786772" w:rsidRDefault="00AD7014" w:rsidP="00AD7014">
      <w:pPr>
        <w:pStyle w:val="ListParagraph"/>
        <w:spacing w:line="244" w:lineRule="auto"/>
        <w:ind w:left="1080" w:right="720"/>
        <w:jc w:val="both"/>
        <w:outlineLvl w:val="0"/>
        <w:rPr>
          <w:rFonts w:asciiTheme="minorHAnsi" w:hAnsiTheme="minorHAnsi" w:cstheme="minorHAnsi"/>
          <w:sz w:val="18"/>
          <w:szCs w:val="18"/>
        </w:rPr>
      </w:pP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2855F99A" w14:textId="4C8CA991" w:rsidR="009736F8" w:rsidRPr="00F90C43" w:rsidRDefault="00A0513C" w:rsidP="009F3179">
      <w:pPr>
        <w:spacing w:line="244" w:lineRule="auto"/>
        <w:ind w:left="1440" w:right="720"/>
        <w:jc w:val="both"/>
        <w:outlineLvl w:val="0"/>
        <w:rPr>
          <w:rFonts w:asciiTheme="minorHAnsi" w:hAnsiTheme="minorHAnsi" w:cstheme="minorHAnsi"/>
          <w:color w:val="FF0000"/>
          <w:sz w:val="18"/>
          <w:szCs w:val="18"/>
        </w:rPr>
      </w:pPr>
      <w:r>
        <w:rPr>
          <w:rFonts w:asciiTheme="minorHAnsi" w:hAnsiTheme="minorHAnsi" w:cstheme="minorHAnsi"/>
          <w:sz w:val="18"/>
          <w:szCs w:val="18"/>
        </w:rPr>
        <w:t xml:space="preserve">ATTENTION: </w:t>
      </w:r>
      <w:r w:rsidR="00F90C43">
        <w:rPr>
          <w:rFonts w:asciiTheme="minorHAnsi" w:hAnsiTheme="minorHAnsi" w:cstheme="minorHAnsi"/>
          <w:sz w:val="18"/>
          <w:szCs w:val="18"/>
        </w:rPr>
        <w:t>Traci Davidson</w:t>
      </w:r>
      <w:r w:rsidR="009736F8">
        <w:rPr>
          <w:rFonts w:asciiTheme="minorHAnsi" w:hAnsiTheme="minorHAnsi" w:cstheme="minorHAnsi"/>
          <w:sz w:val="18"/>
          <w:szCs w:val="18"/>
        </w:rPr>
        <w:t xml:space="preserve"> – Bid #</w:t>
      </w:r>
      <w:r w:rsidR="00D236AD">
        <w:rPr>
          <w:rFonts w:asciiTheme="minorHAnsi" w:hAnsiTheme="minorHAnsi" w:cstheme="minorHAnsi"/>
          <w:sz w:val="18"/>
          <w:szCs w:val="18"/>
        </w:rPr>
        <w:t>3</w:t>
      </w:r>
      <w:r w:rsidR="00F90C43">
        <w:rPr>
          <w:rFonts w:asciiTheme="minorHAnsi" w:hAnsiTheme="minorHAnsi" w:cstheme="minorHAnsi"/>
          <w:sz w:val="18"/>
          <w:szCs w:val="18"/>
        </w:rPr>
        <w:t>85-23</w:t>
      </w:r>
      <w:r w:rsidR="001747D9">
        <w:rPr>
          <w:rFonts w:asciiTheme="minorHAnsi" w:hAnsiTheme="minorHAnsi" w:cstheme="minorHAnsi"/>
          <w:sz w:val="18"/>
          <w:szCs w:val="18"/>
        </w:rPr>
        <w:t>-72185</w:t>
      </w: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28DC528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2"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3"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751163A9"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w:t>
      </w:r>
      <w:r w:rsidR="00FD5AF9">
        <w:rPr>
          <w:rFonts w:asciiTheme="minorHAnsi" w:hAnsiTheme="minorHAnsi" w:cstheme="minorHAnsi"/>
          <w:b w:val="0"/>
          <w:sz w:val="18"/>
          <w:szCs w:val="18"/>
          <w:u w:val="single"/>
        </w:rPr>
        <w:t>NOT</w:t>
      </w:r>
      <w:r w:rsidR="00250281" w:rsidRPr="00191C9D">
        <w:rPr>
          <w:rFonts w:asciiTheme="minorHAnsi" w:hAnsiTheme="minorHAnsi" w:cstheme="minorHAnsi"/>
          <w:b w:val="0"/>
          <w:sz w:val="18"/>
          <w:szCs w:val="18"/>
          <w:u w:val="single"/>
        </w:rPr>
        <w:t xml:space="preserve">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4"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5"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6"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7"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7D3DF608"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w:t>
      </w:r>
      <w:r w:rsidR="003F1367">
        <w:rPr>
          <w:rFonts w:asciiTheme="minorHAnsi" w:hAnsiTheme="minorHAnsi" w:cstheme="minorHAnsi"/>
          <w:sz w:val="18"/>
          <w:szCs w:val="18"/>
        </w:rPr>
        <w:t>x</w:t>
      </w:r>
      <w:r w:rsidR="007615EE" w:rsidRPr="007615EE">
        <w:rPr>
          <w:rFonts w:asciiTheme="minorHAnsi" w:hAnsiTheme="minorHAnsi" w:cstheme="minorHAnsi"/>
          <w:sz w:val="18"/>
          <w:szCs w:val="18"/>
        </w:rPr>
        <w:t>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4D1499BA"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w:t>
      </w:r>
      <w:r w:rsidR="003F1367">
        <w:rPr>
          <w:rFonts w:asciiTheme="minorHAnsi" w:hAnsiTheme="minorHAnsi" w:cstheme="minorHAnsi"/>
          <w:sz w:val="18"/>
          <w:szCs w:val="18"/>
        </w:rPr>
        <w:t>x</w:t>
      </w:r>
      <w:r w:rsidR="007615EE" w:rsidRPr="007615EE">
        <w:rPr>
          <w:rFonts w:asciiTheme="minorHAnsi" w:hAnsiTheme="minorHAnsi" w:cstheme="minorHAnsi"/>
          <w:sz w:val="18"/>
          <w:szCs w:val="18"/>
        </w:rPr>
        <w:t>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8"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2A5A421F"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___</w:t>
      </w:r>
      <w:r w:rsidR="003F1367">
        <w:rPr>
          <w:rFonts w:asciiTheme="minorHAnsi" w:hAnsiTheme="minorHAnsi" w:cstheme="minorHAnsi"/>
          <w:sz w:val="18"/>
          <w:szCs w:val="18"/>
        </w:rPr>
        <w:t>x</w:t>
      </w:r>
      <w:r w:rsidR="00BA23B8">
        <w:rPr>
          <w:rFonts w:asciiTheme="minorHAnsi" w:hAnsiTheme="minorHAnsi" w:cstheme="minorHAnsi"/>
          <w:sz w:val="18"/>
          <w:szCs w:val="18"/>
        </w:rPr>
        <w:t>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 xml:space="preserve">If an Indiana business offers to provide supplies manufactured, assembled, or produced in Indiana, and if two (2) or more bids </w:t>
      </w:r>
      <w:r w:rsidRPr="007615EE">
        <w:rPr>
          <w:rFonts w:asciiTheme="minorHAnsi" w:hAnsiTheme="minorHAnsi" w:cstheme="minorHAnsi"/>
          <w:sz w:val="18"/>
          <w:szCs w:val="18"/>
        </w:rPr>
        <w:lastRenderedPageBreak/>
        <w:t>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63A77906"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w:t>
      </w:r>
      <w:r w:rsidR="003F1367">
        <w:rPr>
          <w:rFonts w:asciiTheme="minorHAnsi" w:hAnsiTheme="minorHAnsi" w:cstheme="minorHAnsi"/>
          <w:sz w:val="18"/>
          <w:szCs w:val="18"/>
        </w:rPr>
        <w:t>x</w:t>
      </w:r>
      <w:r w:rsidRPr="007615EE">
        <w:rPr>
          <w:rFonts w:asciiTheme="minorHAnsi" w:hAnsiTheme="minorHAnsi" w:cstheme="minorHAnsi"/>
          <w:sz w:val="18"/>
          <w:szCs w:val="18"/>
        </w:rPr>
        <w:t>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2ADACC40"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r w:rsidR="003F1367">
        <w:rPr>
          <w:rFonts w:asciiTheme="minorHAnsi" w:hAnsiTheme="minorHAnsi" w:cstheme="minorHAnsi"/>
          <w:sz w:val="18"/>
          <w:szCs w:val="18"/>
        </w:rPr>
        <w:t>x</w:t>
      </w:r>
      <w:r w:rsidRPr="007615EE">
        <w:rPr>
          <w:rFonts w:asciiTheme="minorHAnsi" w:hAnsiTheme="minorHAnsi" w:cstheme="minorHAnsi"/>
          <w:sz w:val="18"/>
          <w:szCs w:val="18"/>
        </w:rPr>
        <w:t>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26DA6A66"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___</w:t>
      </w:r>
      <w:r w:rsidR="003F1367">
        <w:rPr>
          <w:rFonts w:asciiTheme="minorHAnsi" w:hAnsiTheme="minorHAnsi" w:cstheme="minorHAnsi"/>
          <w:sz w:val="18"/>
          <w:szCs w:val="18"/>
        </w:rPr>
        <w:t>x</w:t>
      </w:r>
      <w:r>
        <w:rPr>
          <w:rFonts w:asciiTheme="minorHAnsi" w:hAnsiTheme="minorHAnsi" w:cstheme="minorHAnsi"/>
          <w:sz w:val="18"/>
          <w:szCs w:val="18"/>
        </w:rPr>
        <w:t>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243098E8"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r w:rsidR="003F1367">
        <w:rPr>
          <w:rFonts w:asciiTheme="minorHAnsi" w:hAnsiTheme="minorHAnsi" w:cstheme="minorHAnsi"/>
          <w:sz w:val="18"/>
          <w:szCs w:val="18"/>
        </w:rPr>
        <w:t>x</w:t>
      </w:r>
      <w:r w:rsidR="004A3A90">
        <w:rPr>
          <w:rFonts w:asciiTheme="minorHAnsi" w:hAnsiTheme="minorHAnsi" w:cstheme="minorHAnsi"/>
          <w:sz w:val="18"/>
          <w:szCs w:val="18"/>
        </w:rPr>
        <w:t>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3D9BE72B"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21003BB5"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r w:rsidR="003F1367">
        <w:rPr>
          <w:rFonts w:asciiTheme="minorHAnsi" w:hAnsiTheme="minorHAnsi" w:cstheme="minorHAnsi"/>
          <w:sz w:val="18"/>
          <w:szCs w:val="18"/>
        </w:rPr>
        <w:t>x</w:t>
      </w:r>
      <w:r>
        <w:rPr>
          <w:rFonts w:asciiTheme="minorHAnsi" w:hAnsiTheme="minorHAnsi" w:cstheme="minorHAnsi"/>
          <w:sz w:val="18"/>
          <w:szCs w:val="18"/>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20FF557D"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___</w:t>
      </w:r>
      <w:r w:rsidR="003F1367">
        <w:rPr>
          <w:rFonts w:asciiTheme="minorHAnsi" w:hAnsiTheme="minorHAnsi" w:cstheme="minorHAnsi"/>
          <w:sz w:val="18"/>
          <w:szCs w:val="18"/>
        </w:rPr>
        <w:t>x</w:t>
      </w:r>
      <w:r w:rsidR="004A3A90">
        <w:rPr>
          <w:rFonts w:asciiTheme="minorHAnsi" w:hAnsiTheme="minorHAnsi" w:cstheme="minorHAnsi"/>
          <w:sz w:val="18"/>
          <w:szCs w:val="18"/>
        </w:rPr>
        <w:t>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9"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2D5CA69D"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994A78">
        <w:rPr>
          <w:rFonts w:asciiTheme="minorHAnsi" w:hAnsiTheme="minorHAnsi" w:cstheme="minorHAnsi"/>
          <w:b/>
          <w:bCs/>
          <w:color w:val="000000"/>
          <w:sz w:val="18"/>
          <w:szCs w:val="18"/>
        </w:rPr>
        <w:t>(“Bid List” tab; Cell</w:t>
      </w:r>
      <w:r w:rsidR="00764789" w:rsidRPr="00994A78">
        <w:rPr>
          <w:rFonts w:asciiTheme="minorHAnsi" w:hAnsiTheme="minorHAnsi" w:cstheme="minorHAnsi"/>
          <w:b/>
          <w:bCs/>
          <w:color w:val="000000"/>
          <w:sz w:val="18"/>
          <w:szCs w:val="18"/>
        </w:rPr>
        <w:t xml:space="preserve"> </w:t>
      </w:r>
      <w:r w:rsidR="00F92FBB">
        <w:rPr>
          <w:rFonts w:asciiTheme="minorHAnsi" w:hAnsiTheme="minorHAnsi" w:cstheme="minorHAnsi"/>
          <w:b/>
          <w:bCs/>
          <w:color w:val="000000"/>
          <w:sz w:val="18"/>
          <w:szCs w:val="18"/>
        </w:rPr>
        <w:t>E30</w:t>
      </w:r>
      <w:r w:rsidR="00D57C79" w:rsidRPr="00994A78">
        <w:rPr>
          <w:rFonts w:asciiTheme="minorHAnsi" w:hAnsiTheme="minorHAnsi" w:cstheme="minorHAnsi"/>
          <w:b/>
          <w:bCs/>
          <w:color w:val="000000"/>
          <w:sz w:val="18"/>
          <w:szCs w:val="18"/>
        </w:rPr>
        <w:t>)</w:t>
      </w:r>
      <w:r w:rsidRPr="00994A78">
        <w:rPr>
          <w:rFonts w:asciiTheme="minorHAnsi" w:hAnsiTheme="minorHAnsi" w:cstheme="minorHAnsi"/>
          <w:b/>
          <w:bCs/>
          <w:color w:val="000000"/>
          <w:sz w:val="18"/>
          <w:szCs w:val="18"/>
        </w:rPr>
        <w:t>.</w:t>
      </w:r>
      <w:r w:rsidRPr="00353646">
        <w:rPr>
          <w:rFonts w:asciiTheme="minorHAnsi" w:hAnsiTheme="minorHAnsi" w:cstheme="minorHAnsi"/>
          <w:color w:val="000000"/>
          <w:sz w:val="18"/>
          <w:szCs w:val="18"/>
        </w:rPr>
        <w:t xml:space="preserve">  </w:t>
      </w:r>
      <w:bookmarkStart w:id="1"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1"/>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20"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2"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2"/>
      <w:r w:rsidRPr="002F6590">
        <w:rPr>
          <w:rFonts w:asciiTheme="minorHAnsi" w:hAnsiTheme="minorHAnsi" w:cstheme="minorHAnsi"/>
          <w:sz w:val="18"/>
          <w:szCs w:val="18"/>
        </w:rPr>
        <w:t xml:space="preserve">Questions about those rules and requirements should be directed to: </w:t>
      </w:r>
      <w:bookmarkStart w:id="3"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3"/>
      <w:r w:rsidRPr="002F6590">
        <w:rPr>
          <w:rFonts w:asciiTheme="minorHAnsi" w:hAnsiTheme="minorHAnsi" w:cstheme="minorHAnsi"/>
          <w:sz w:val="18"/>
          <w:szCs w:val="18"/>
        </w:rPr>
        <w:t xml:space="preserve">at (317) 232-3061 or the Supplier Diversity website </w:t>
      </w:r>
      <w:bookmarkStart w:id="4" w:name="_Hlk82952148"/>
      <w:r w:rsidRPr="002F6590">
        <w:rPr>
          <w:rFonts w:asciiTheme="minorHAnsi" w:hAnsiTheme="minorHAnsi" w:cstheme="minorHAnsi"/>
          <w:sz w:val="18"/>
          <w:szCs w:val="18"/>
        </w:rPr>
        <w:t xml:space="preserve">at </w:t>
      </w:r>
      <w:hyperlink r:id="rId21"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4"/>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5" w:name="_Hlk82952278"/>
      <w:r w:rsidRPr="0061100A">
        <w:rPr>
          <w:rStyle w:val="Hyperlink"/>
          <w:rFonts w:asciiTheme="minorHAnsi" w:hAnsiTheme="minorHAnsi" w:cstheme="minorHAnsi"/>
          <w:color w:val="000000" w:themeColor="text1"/>
          <w:sz w:val="18"/>
          <w:szCs w:val="18"/>
        </w:rPr>
        <w:t xml:space="preserve">at </w:t>
      </w:r>
      <w:hyperlink r:id="rId22" w:history="1">
        <w:r w:rsidRPr="0061100A">
          <w:rPr>
            <w:rStyle w:val="Hyperlink"/>
            <w:rFonts w:asciiTheme="minorHAnsi" w:hAnsiTheme="minorHAnsi" w:cstheme="minorHAnsi"/>
            <w:sz w:val="18"/>
            <w:szCs w:val="18"/>
          </w:rPr>
          <w:t>www.in.gov/idoa/mwbe/payaudit.htm</w:t>
        </w:r>
      </w:hyperlink>
      <w:bookmarkEnd w:id="5"/>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3"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4"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F92FBB">
        <w:tc>
          <w:tcPr>
            <w:tcW w:w="10790" w:type="dxa"/>
            <w:tcBorders>
              <w:bottom w:val="single" w:sz="4" w:space="0" w:color="auto"/>
            </w:tcBorders>
          </w:tcPr>
          <w:p w14:paraId="25BC9990" w14:textId="3A037E6D" w:rsidR="006261F2" w:rsidRPr="002F25AC" w:rsidRDefault="00A00DB4" w:rsidP="00F346DD">
            <w:pPr>
              <w:rPr>
                <w:rFonts w:asciiTheme="minorHAnsi" w:hAnsiTheme="minorHAnsi" w:cstheme="minorHAnsi"/>
                <w:b/>
                <w:color w:val="FF0000"/>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2F25AC">
              <w:rPr>
                <w:rFonts w:asciiTheme="minorHAnsi" w:hAnsiTheme="minorHAnsi" w:cstheme="minorHAnsi"/>
                <w:sz w:val="18"/>
                <w:szCs w:val="18"/>
              </w:rPr>
              <w:t>385-23</w:t>
            </w:r>
            <w:r w:rsidR="003E61FF">
              <w:rPr>
                <w:rFonts w:asciiTheme="minorHAnsi" w:hAnsiTheme="minorHAnsi" w:cstheme="minorHAnsi"/>
                <w:sz w:val="18"/>
                <w:szCs w:val="18"/>
              </w:rPr>
              <w:t>-</w:t>
            </w:r>
            <w:r w:rsidR="003E61FF" w:rsidRPr="003E61FF">
              <w:rPr>
                <w:rFonts w:asciiTheme="minorHAnsi" w:hAnsiTheme="minorHAnsi" w:cstheme="minorHAnsi"/>
                <w:sz w:val="18"/>
                <w:szCs w:val="18"/>
              </w:rPr>
              <w:t>72</w:t>
            </w:r>
            <w:r w:rsidR="001747D9">
              <w:rPr>
                <w:rFonts w:asciiTheme="minorHAnsi" w:hAnsiTheme="minorHAnsi" w:cstheme="minorHAnsi"/>
                <w:sz w:val="18"/>
                <w:szCs w:val="18"/>
              </w:rPr>
              <w:t>185</w:t>
            </w:r>
          </w:p>
        </w:tc>
      </w:tr>
      <w:tr w:rsidR="006261F2" w:rsidRPr="00E537D3" w14:paraId="6C1BEEA7" w14:textId="77777777" w:rsidTr="00F92FBB">
        <w:tc>
          <w:tcPr>
            <w:tcW w:w="10790"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3255AAF1" w14:textId="77777777" w:rsidTr="00F92FBB">
        <w:tc>
          <w:tcPr>
            <w:tcW w:w="10790" w:type="dxa"/>
            <w:tcBorders>
              <w:bottom w:val="single" w:sz="4" w:space="0" w:color="auto"/>
            </w:tcBorders>
          </w:tcPr>
          <w:p w14:paraId="06CE45BA" w14:textId="1CFBEA9E"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r w:rsidR="003F1367">
              <w:rPr>
                <w:rFonts w:asciiTheme="minorHAnsi" w:hAnsiTheme="minorHAnsi" w:cstheme="minorHAnsi"/>
                <w:b/>
                <w:sz w:val="18"/>
                <w:szCs w:val="18"/>
              </w:rPr>
              <w:t>154,433.69</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lastRenderedPageBreak/>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6" w:name="_Hlk79231027"/>
      <w:r w:rsidRPr="0097148A">
        <w:rPr>
          <w:rFonts w:asciiTheme="minorHAnsi" w:hAnsiTheme="minorHAnsi" w:cstheme="minorHAnsi"/>
          <w:sz w:val="18"/>
          <w:szCs w:val="18"/>
        </w:rPr>
        <w:t xml:space="preserve">The IVOSB Subcontractor Commitment Form is </w:t>
      </w:r>
      <w:bookmarkEnd w:id="6"/>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7" w:name="_Hlk82952562"/>
      <w:bookmarkStart w:id="8"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5"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7"/>
      <w:bookmarkEnd w:id="8"/>
    </w:p>
    <w:p w14:paraId="40558AE5" w14:textId="77777777" w:rsidR="00810D4C" w:rsidRPr="0097148A" w:rsidRDefault="00810D4C" w:rsidP="00DB7D07">
      <w:pPr>
        <w:rPr>
          <w:rFonts w:asciiTheme="minorHAnsi" w:hAnsiTheme="minorHAnsi" w:cstheme="minorHAnsi"/>
          <w:sz w:val="18"/>
          <w:szCs w:val="18"/>
        </w:rPr>
      </w:pPr>
    </w:p>
    <w:p w14:paraId="13F33FB0" w14:textId="7C351AF6"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AC07E1">
        <w:rPr>
          <w:rFonts w:asciiTheme="minorHAnsi" w:hAnsiTheme="minorHAnsi" w:cstheme="minorHAnsi"/>
          <w:color w:val="000000"/>
          <w:sz w:val="18"/>
          <w:szCs w:val="18"/>
        </w:rPr>
        <w:t xml:space="preserve">(“Bid List” tab; Cell </w:t>
      </w:r>
      <w:r w:rsidR="00F92FBB">
        <w:rPr>
          <w:rFonts w:asciiTheme="minorHAnsi" w:hAnsiTheme="minorHAnsi" w:cstheme="minorHAnsi"/>
          <w:color w:val="000000"/>
          <w:sz w:val="18"/>
          <w:szCs w:val="18"/>
        </w:rPr>
        <w:t>E30</w:t>
      </w:r>
      <w:r w:rsidR="00D57C79">
        <w:rPr>
          <w:rFonts w:asciiTheme="minorHAnsi" w:hAnsiTheme="minorHAnsi" w:cstheme="minorHAnsi"/>
          <w:color w:val="000000"/>
          <w:sz w:val="18"/>
          <w:szCs w:val="18"/>
        </w:rPr>
        <w: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7"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8"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9"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30"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9" w:name="_Hlk79140583"/>
      <w:bookmarkStart w:id="10" w:name="_Hlk79140735"/>
      <w:r w:rsidRPr="00885D37">
        <w:rPr>
          <w:rFonts w:asciiTheme="minorHAnsi" w:hAnsiTheme="minorHAnsi" w:cstheme="minorHAnsi"/>
          <w:sz w:val="18"/>
          <w:szCs w:val="18"/>
        </w:rPr>
        <w:t xml:space="preserve">the </w:t>
      </w:r>
      <w:bookmarkStart w:id="11" w:name="_Hlk79231868"/>
      <w:r w:rsidRPr="00885D37">
        <w:rPr>
          <w:rFonts w:asciiTheme="minorHAnsi" w:hAnsiTheme="minorHAnsi" w:cstheme="minorHAnsi"/>
          <w:sz w:val="18"/>
          <w:szCs w:val="18"/>
        </w:rPr>
        <w:t>rules and requirements</w:t>
      </w:r>
      <w:bookmarkEnd w:id="9"/>
      <w:bookmarkEnd w:id="11"/>
      <w:r w:rsidRPr="00885D37">
        <w:rPr>
          <w:rFonts w:asciiTheme="minorHAnsi" w:hAnsiTheme="minorHAnsi" w:cstheme="minorHAnsi"/>
          <w:sz w:val="18"/>
          <w:szCs w:val="18"/>
        </w:rPr>
        <w:t xml:space="preserve"> of </w:t>
      </w:r>
      <w:bookmarkEnd w:id="10"/>
      <w:r w:rsidRPr="00885D37">
        <w:rPr>
          <w:rFonts w:asciiTheme="minorHAnsi" w:hAnsiTheme="minorHAnsi" w:cstheme="minorHAnsi"/>
          <w:sz w:val="18"/>
          <w:szCs w:val="18"/>
        </w:rPr>
        <w:t xml:space="preserve">the State’s IVOSB Program. Questions about those rules and requirements should be directed to: </w:t>
      </w:r>
      <w:bookmarkStart w:id="12" w:name="_Hlk79231955"/>
      <w:r w:rsidRPr="00885D37">
        <w:rPr>
          <w:rFonts w:asciiTheme="minorHAnsi" w:hAnsiTheme="minorHAnsi" w:cstheme="minorHAnsi"/>
          <w:sz w:val="18"/>
          <w:szCs w:val="18"/>
        </w:rPr>
        <w:t xml:space="preserve">Division of Supplier Diversity at </w:t>
      </w:r>
      <w:hyperlink r:id="rId31"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2"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2"/>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F92FBB">
        <w:tc>
          <w:tcPr>
            <w:tcW w:w="10800" w:type="dxa"/>
            <w:tcBorders>
              <w:top w:val="nil"/>
              <w:left w:val="nil"/>
              <w:bottom w:val="single" w:sz="4" w:space="0" w:color="auto"/>
              <w:right w:val="nil"/>
            </w:tcBorders>
            <w:hideMark/>
          </w:tcPr>
          <w:p w14:paraId="4D7EF430" w14:textId="36CAEE2D" w:rsidR="007B6D3B" w:rsidRPr="002F25AC" w:rsidRDefault="007B6D3B" w:rsidP="006425B5">
            <w:pPr>
              <w:snapToGrid w:val="0"/>
              <w:rPr>
                <w:rFonts w:asciiTheme="minorHAnsi" w:hAnsiTheme="minorHAnsi" w:cstheme="minorHAnsi"/>
                <w:b/>
                <w:color w:val="FF0000"/>
              </w:rPr>
            </w:pPr>
            <w:r w:rsidRPr="00007DF3">
              <w:rPr>
                <w:rFonts w:asciiTheme="minorHAnsi" w:hAnsiTheme="minorHAnsi" w:cstheme="minorHAnsi"/>
                <w:b/>
                <w:sz w:val="20"/>
              </w:rPr>
              <w:t>BID</w:t>
            </w:r>
            <w:r w:rsidR="000102ED" w:rsidRPr="00007DF3">
              <w:rPr>
                <w:rFonts w:asciiTheme="minorHAnsi" w:hAnsiTheme="minorHAnsi" w:cstheme="minorHAnsi"/>
                <w:b/>
                <w:sz w:val="20"/>
              </w:rPr>
              <w:t xml:space="preserve"># </w:t>
            </w:r>
            <w:r w:rsidR="000102ED">
              <w:rPr>
                <w:rFonts w:asciiTheme="minorHAnsi" w:hAnsiTheme="minorHAnsi" w:cstheme="minorHAnsi"/>
                <w:b/>
                <w:sz w:val="20"/>
              </w:rPr>
              <w:t>385</w:t>
            </w:r>
            <w:r w:rsidR="002F25AC">
              <w:rPr>
                <w:rFonts w:asciiTheme="minorHAnsi" w:hAnsiTheme="minorHAnsi" w:cstheme="minorHAnsi"/>
                <w:b/>
                <w:sz w:val="20"/>
              </w:rPr>
              <w:t>-23-</w:t>
            </w:r>
            <w:r w:rsidR="003E61FF" w:rsidRPr="003E61FF">
              <w:rPr>
                <w:rFonts w:asciiTheme="minorHAnsi" w:hAnsiTheme="minorHAnsi" w:cstheme="minorHAnsi"/>
                <w:b/>
                <w:sz w:val="20"/>
              </w:rPr>
              <w:t>72</w:t>
            </w:r>
            <w:r w:rsidR="001747D9">
              <w:rPr>
                <w:rFonts w:asciiTheme="minorHAnsi" w:hAnsiTheme="minorHAnsi" w:cstheme="minorHAnsi"/>
                <w:b/>
                <w:sz w:val="20"/>
              </w:rPr>
              <w:t>185</w:t>
            </w:r>
          </w:p>
        </w:tc>
      </w:tr>
      <w:tr w:rsidR="007B6D3B" w14:paraId="21D629CC" w14:textId="77777777" w:rsidTr="00F92FBB">
        <w:tc>
          <w:tcPr>
            <w:tcW w:w="10800"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F92FBB">
        <w:tc>
          <w:tcPr>
            <w:tcW w:w="10800" w:type="dxa"/>
            <w:tcBorders>
              <w:top w:val="nil"/>
              <w:left w:val="nil"/>
              <w:bottom w:val="single" w:sz="4" w:space="0" w:color="auto"/>
              <w:right w:val="nil"/>
            </w:tcBorders>
            <w:hideMark/>
          </w:tcPr>
          <w:p w14:paraId="300E4077" w14:textId="231241E3"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r w:rsidR="003F1367">
              <w:rPr>
                <w:rFonts w:asciiTheme="minorHAnsi" w:hAnsiTheme="minorHAnsi" w:cstheme="minorHAnsi"/>
                <w:b/>
                <w:sz w:val="20"/>
              </w:rPr>
              <w:t>154,433.69</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2F25AC">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0E765E16"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w:t>
      </w:r>
      <w:r w:rsidR="003F1367">
        <w:rPr>
          <w:rFonts w:asciiTheme="minorHAnsi" w:hAnsiTheme="minorHAnsi" w:cstheme="minorHAnsi"/>
          <w:sz w:val="18"/>
          <w:szCs w:val="18"/>
        </w:rPr>
        <w:t>x</w:t>
      </w:r>
      <w:r>
        <w:rPr>
          <w:rFonts w:asciiTheme="minorHAnsi" w:hAnsiTheme="minorHAnsi" w:cstheme="minorHAnsi"/>
          <w:sz w:val="18"/>
          <w:szCs w:val="18"/>
        </w:rPr>
        <w:t>___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77777777"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44D1854B"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20A8AE0F"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An item is considered Green based on criteria </w:t>
      </w:r>
      <w:r w:rsidR="002F25AC" w:rsidRPr="00A00DB4">
        <w:rPr>
          <w:rFonts w:asciiTheme="minorHAnsi" w:hAnsiTheme="minorHAnsi" w:cstheme="minorHAnsi"/>
          <w:sz w:val="18"/>
          <w:szCs w:val="18"/>
        </w:rPr>
        <w:t>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7777777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762CF759"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EC9A16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6292DAFD"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77777777"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77777777"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29EED58D"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 xml:space="preserve">Do you agree to provide your company logo in a 100 X </w:t>
      </w:r>
      <w:r w:rsidR="002F25AC" w:rsidRPr="00A00DB4">
        <w:rPr>
          <w:rFonts w:asciiTheme="minorHAnsi" w:hAnsiTheme="minorHAnsi" w:cstheme="minorHAnsi"/>
          <w:sz w:val="18"/>
          <w:szCs w:val="18"/>
        </w:rPr>
        <w:t>100-pixel</w:t>
      </w:r>
      <w:r w:rsidRPr="00A00DB4">
        <w:rPr>
          <w:rFonts w:asciiTheme="minorHAnsi" w:hAnsiTheme="minorHAnsi" w:cstheme="minorHAnsi"/>
          <w:sz w:val="18"/>
          <w:szCs w:val="18"/>
        </w:rPr>
        <w:t xml:space="preserve">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77777777"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77777777"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53C7D0A1"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w:t>
      </w:r>
      <w:r w:rsidR="00F71CAA">
        <w:rPr>
          <w:rFonts w:asciiTheme="minorHAnsi" w:hAnsiTheme="minorHAnsi" w:cstheme="minorHAnsi"/>
          <w:sz w:val="18"/>
          <w:szCs w:val="18"/>
        </w:rPr>
        <w:t>x</w:t>
      </w:r>
      <w:r w:rsidR="004C4C87">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208BDD5F"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___</w:t>
      </w:r>
      <w:r w:rsidR="00F71CAA">
        <w:rPr>
          <w:rFonts w:asciiTheme="minorHAnsi" w:hAnsiTheme="minorHAnsi" w:cstheme="minorHAnsi"/>
          <w:sz w:val="18"/>
        </w:rPr>
        <w:t>Mark Fox</w:t>
      </w:r>
      <w:r w:rsidR="001D0FC6" w:rsidRPr="00A00DB4">
        <w:rPr>
          <w:rFonts w:asciiTheme="minorHAnsi" w:hAnsiTheme="minorHAnsi" w:cstheme="minorHAnsi"/>
          <w:sz w:val="18"/>
        </w:rPr>
        <w:t>________________________</w:t>
      </w:r>
    </w:p>
    <w:p w14:paraId="464A359A" w14:textId="57C5C00B"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w:t>
      </w:r>
      <w:r w:rsidR="00F71CAA">
        <w:rPr>
          <w:rFonts w:asciiTheme="minorHAnsi" w:hAnsiTheme="minorHAnsi" w:cstheme="minorHAnsi"/>
          <w:sz w:val="18"/>
        </w:rPr>
        <w:t>317-762-0481</w:t>
      </w:r>
      <w:r w:rsidR="001D0FC6" w:rsidRPr="00A00DB4">
        <w:rPr>
          <w:rFonts w:asciiTheme="minorHAnsi" w:hAnsiTheme="minorHAnsi" w:cstheme="minorHAnsi"/>
          <w:sz w:val="18"/>
        </w:rPr>
        <w:t>________________________</w:t>
      </w:r>
    </w:p>
    <w:p w14:paraId="27F71F0D" w14:textId="74909D93"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w:t>
      </w:r>
      <w:r w:rsidR="00F71CAA">
        <w:rPr>
          <w:rFonts w:asciiTheme="minorHAnsi" w:hAnsiTheme="minorHAnsi" w:cstheme="minorHAnsi"/>
          <w:sz w:val="18"/>
        </w:rPr>
        <w:t>317-408-6880</w:t>
      </w:r>
      <w:r w:rsidR="001D0FC6" w:rsidRPr="00A00DB4">
        <w:rPr>
          <w:rFonts w:asciiTheme="minorHAnsi" w:hAnsiTheme="minorHAnsi" w:cstheme="minorHAnsi"/>
          <w:sz w:val="18"/>
        </w:rPr>
        <w:t>____________________</w:t>
      </w:r>
    </w:p>
    <w:p w14:paraId="4E6F01D9" w14:textId="490E4A31"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_____</w:t>
      </w:r>
      <w:r w:rsidR="00F71CAA">
        <w:rPr>
          <w:rFonts w:asciiTheme="minorHAnsi" w:hAnsiTheme="minorHAnsi" w:cstheme="minorHAnsi"/>
          <w:sz w:val="18"/>
        </w:rPr>
        <w:t>mark.fox@cti.com</w:t>
      </w:r>
      <w:r w:rsidR="001D0FC6" w:rsidRPr="00A00DB4">
        <w:rPr>
          <w:rFonts w:asciiTheme="minorHAnsi" w:hAnsiTheme="minorHAnsi" w:cstheme="minorHAnsi"/>
          <w:sz w:val="18"/>
        </w:rPr>
        <w:t>_______________________</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3"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2A05B64B"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 xml:space="preserve">ANY EXCEPTIONS ARE TO BE NOTED BELOW AND LISTED BY </w:t>
      </w:r>
      <w:r w:rsidR="002F25AC" w:rsidRPr="00A00DB4">
        <w:rPr>
          <w:rFonts w:asciiTheme="minorHAnsi" w:hAnsiTheme="minorHAnsi" w:cstheme="minorHAnsi"/>
          <w:sz w:val="18"/>
          <w:szCs w:val="18"/>
          <w:u w:val="single"/>
        </w:rPr>
        <w:t>LINE-ITEM</w:t>
      </w:r>
      <w:r w:rsidRPr="00A00DB4">
        <w:rPr>
          <w:rFonts w:asciiTheme="minorHAnsi" w:hAnsiTheme="minorHAnsi" w:cstheme="minorHAnsi"/>
          <w:sz w:val="18"/>
          <w:szCs w:val="18"/>
          <w:u w:val="single"/>
        </w:rPr>
        <w:t xml:space="preserve">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w:t>
      </w:r>
      <w:r w:rsidRPr="00DB7D07">
        <w:rPr>
          <w:rFonts w:ascii="Calibri Light" w:hAnsi="Calibri Light" w:cs="Calibri Light"/>
          <w:sz w:val="18"/>
          <w:szCs w:val="18"/>
        </w:rPr>
        <w:lastRenderedPageBreak/>
        <w:t>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18286DDD"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w:t>
      </w:r>
      <w:r w:rsidR="00F71CAA">
        <w:rPr>
          <w:rFonts w:asciiTheme="minorHAnsi" w:hAnsiTheme="minorHAnsi" w:cstheme="minorHAnsi"/>
          <w:sz w:val="18"/>
          <w:szCs w:val="18"/>
        </w:rPr>
        <w:t xml:space="preserve">Conference Technologies Inc. </w:t>
      </w:r>
      <w:r w:rsidRPr="00A00DB4">
        <w:rPr>
          <w:rFonts w:asciiTheme="minorHAnsi" w:hAnsiTheme="minorHAnsi" w:cstheme="minorHAnsi"/>
          <w:sz w:val="18"/>
          <w:szCs w:val="18"/>
        </w:rPr>
        <w:t xml:space="preserve"> FEDERAL ID NUMBER___</w:t>
      </w:r>
      <w:r w:rsidR="00F71CAA">
        <w:rPr>
          <w:rFonts w:asciiTheme="minorHAnsi" w:hAnsiTheme="minorHAnsi" w:cstheme="minorHAnsi"/>
          <w:sz w:val="18"/>
          <w:szCs w:val="18"/>
        </w:rPr>
        <w:t>43-1501713</w:t>
      </w:r>
      <w:r w:rsidR="00B26BEE" w:rsidRPr="00A00DB4">
        <w:rPr>
          <w:rFonts w:asciiTheme="minorHAnsi" w:hAnsiTheme="minorHAnsi" w:cstheme="minorHAnsi"/>
          <w:sz w:val="18"/>
          <w:szCs w:val="18"/>
        </w:rPr>
        <w:t>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4216A0AD"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____</w:t>
      </w:r>
      <w:r w:rsidR="00F71CAA">
        <w:rPr>
          <w:rFonts w:asciiTheme="minorHAnsi" w:hAnsiTheme="minorHAnsi" w:cstheme="minorHAnsi"/>
          <w:sz w:val="18"/>
          <w:szCs w:val="18"/>
        </w:rPr>
        <w:t>5783 Park Plaza Ct</w:t>
      </w:r>
      <w:r w:rsidRPr="00A00DB4">
        <w:rPr>
          <w:rFonts w:asciiTheme="minorHAnsi" w:hAnsiTheme="minorHAnsi" w:cstheme="minorHAnsi"/>
          <w:sz w:val="18"/>
          <w:szCs w:val="18"/>
        </w:rPr>
        <w:t>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47028AF1"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w:t>
      </w:r>
      <w:r w:rsidR="00F71CAA">
        <w:rPr>
          <w:rFonts w:asciiTheme="minorHAnsi" w:hAnsiTheme="minorHAnsi" w:cstheme="minorHAnsi"/>
          <w:sz w:val="18"/>
          <w:szCs w:val="18"/>
        </w:rPr>
        <w:t>Indianapolis</w:t>
      </w:r>
      <w:r w:rsidRPr="00A00DB4">
        <w:rPr>
          <w:rFonts w:asciiTheme="minorHAnsi" w:hAnsiTheme="minorHAnsi" w:cstheme="minorHAnsi"/>
          <w:sz w:val="18"/>
          <w:szCs w:val="18"/>
        </w:rPr>
        <w:t>__________ STATE _____</w:t>
      </w:r>
      <w:r w:rsidR="00F71CAA">
        <w:rPr>
          <w:rFonts w:asciiTheme="minorHAnsi" w:hAnsiTheme="minorHAnsi" w:cstheme="minorHAnsi"/>
          <w:sz w:val="18"/>
          <w:szCs w:val="18"/>
        </w:rPr>
        <w:t>Indiana</w:t>
      </w:r>
      <w:r w:rsidRPr="00A00DB4">
        <w:rPr>
          <w:rFonts w:asciiTheme="minorHAnsi" w:hAnsiTheme="minorHAnsi" w:cstheme="minorHAnsi"/>
          <w:sz w:val="18"/>
          <w:szCs w:val="18"/>
        </w:rPr>
        <w:t>_________ ZIP CODE _</w:t>
      </w:r>
      <w:r w:rsidR="00F71CAA">
        <w:rPr>
          <w:rFonts w:asciiTheme="minorHAnsi" w:hAnsiTheme="minorHAnsi" w:cstheme="minorHAnsi"/>
          <w:sz w:val="18"/>
          <w:szCs w:val="18"/>
        </w:rPr>
        <w:t>46220</w:t>
      </w:r>
      <w:r w:rsidRPr="00A00DB4">
        <w:rPr>
          <w:rFonts w:asciiTheme="minorHAnsi" w:hAnsiTheme="minorHAnsi" w:cstheme="minorHAnsi"/>
          <w:sz w:val="18"/>
          <w:szCs w:val="18"/>
        </w:rPr>
        <w:t>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6696F631"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____</w:t>
      </w:r>
      <w:r w:rsidR="00F71CAA">
        <w:rPr>
          <w:rFonts w:asciiTheme="minorHAnsi" w:hAnsiTheme="minorHAnsi" w:cstheme="minorHAnsi"/>
          <w:sz w:val="18"/>
          <w:szCs w:val="18"/>
        </w:rPr>
        <w:t>11653 Adie Rd</w:t>
      </w:r>
      <w:r w:rsidRPr="00A00DB4">
        <w:rPr>
          <w:rFonts w:asciiTheme="minorHAnsi" w:hAnsiTheme="minorHAnsi" w:cstheme="minorHAnsi"/>
          <w:sz w:val="18"/>
          <w:szCs w:val="18"/>
        </w:rPr>
        <w:t>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14E54F51"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w:t>
      </w:r>
      <w:r w:rsidR="00AD509F">
        <w:rPr>
          <w:rFonts w:asciiTheme="minorHAnsi" w:hAnsiTheme="minorHAnsi" w:cstheme="minorHAnsi"/>
          <w:sz w:val="18"/>
          <w:szCs w:val="18"/>
        </w:rPr>
        <w:t>Maryland Heights</w:t>
      </w:r>
      <w:r w:rsidRPr="00A00DB4">
        <w:rPr>
          <w:rFonts w:asciiTheme="minorHAnsi" w:hAnsiTheme="minorHAnsi" w:cstheme="minorHAnsi"/>
          <w:sz w:val="18"/>
          <w:szCs w:val="18"/>
        </w:rPr>
        <w:t>___________ STATE ____</w:t>
      </w:r>
      <w:r w:rsidR="00AD509F">
        <w:rPr>
          <w:rFonts w:asciiTheme="minorHAnsi" w:hAnsiTheme="minorHAnsi" w:cstheme="minorHAnsi"/>
          <w:sz w:val="18"/>
          <w:szCs w:val="18"/>
        </w:rPr>
        <w:t>MO</w:t>
      </w:r>
      <w:r w:rsidRPr="00A00DB4">
        <w:rPr>
          <w:rFonts w:asciiTheme="minorHAnsi" w:hAnsiTheme="minorHAnsi" w:cstheme="minorHAnsi"/>
          <w:sz w:val="18"/>
          <w:szCs w:val="18"/>
        </w:rPr>
        <w:t>____________ ZIP CODE __</w:t>
      </w:r>
      <w:r w:rsidR="00AD509F">
        <w:rPr>
          <w:rFonts w:asciiTheme="minorHAnsi" w:hAnsiTheme="minorHAnsi" w:cstheme="minorHAnsi"/>
          <w:sz w:val="18"/>
          <w:szCs w:val="18"/>
        </w:rPr>
        <w:t>63043</w:t>
      </w:r>
      <w:r w:rsidRPr="00A00DB4">
        <w:rPr>
          <w:rFonts w:asciiTheme="minorHAnsi" w:hAnsiTheme="minorHAnsi" w:cstheme="minorHAnsi"/>
          <w:sz w:val="18"/>
          <w:szCs w:val="18"/>
        </w:rPr>
        <w:t>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7A8969E0"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w:t>
      </w:r>
      <w:r w:rsidR="00AD509F">
        <w:rPr>
          <w:rFonts w:asciiTheme="minorHAnsi" w:hAnsiTheme="minorHAnsi" w:cstheme="minorHAnsi"/>
          <w:sz w:val="18"/>
          <w:szCs w:val="18"/>
        </w:rPr>
        <w:t>S-Corp</w:t>
      </w:r>
      <w:r w:rsidRPr="00A00DB4">
        <w:rPr>
          <w:rFonts w:asciiTheme="minorHAnsi" w:hAnsiTheme="minorHAnsi" w:cstheme="minorHAnsi"/>
          <w:sz w:val="18"/>
          <w:szCs w:val="18"/>
        </w:rPr>
        <w:t>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66F8F318"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w:t>
      </w:r>
      <w:r w:rsidR="00AD509F">
        <w:rPr>
          <w:rFonts w:asciiTheme="minorHAnsi" w:hAnsiTheme="minorHAnsi" w:cstheme="minorHAnsi"/>
          <w:sz w:val="18"/>
          <w:szCs w:val="18"/>
        </w:rPr>
        <w:t>334310</w:t>
      </w:r>
      <w:r w:rsidRPr="00A00DB4">
        <w:rPr>
          <w:rFonts w:asciiTheme="minorHAnsi" w:hAnsiTheme="minorHAnsi" w:cstheme="minorHAnsi"/>
          <w:sz w:val="18"/>
          <w:szCs w:val="18"/>
        </w:rPr>
        <w:t>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032867D5"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w:t>
      </w:r>
      <w:r w:rsidR="00AD509F">
        <w:rPr>
          <w:rFonts w:asciiTheme="minorHAnsi" w:hAnsiTheme="minorHAnsi" w:cstheme="minorHAnsi"/>
          <w:sz w:val="18"/>
          <w:szCs w:val="18"/>
        </w:rPr>
        <w:t>317</w:t>
      </w:r>
      <w:r w:rsidRPr="00A00DB4">
        <w:rPr>
          <w:rFonts w:asciiTheme="minorHAnsi" w:hAnsiTheme="minorHAnsi" w:cstheme="minorHAnsi"/>
          <w:sz w:val="18"/>
          <w:szCs w:val="18"/>
        </w:rPr>
        <w:t>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w:t>
      </w:r>
      <w:r w:rsidR="00AD509F">
        <w:rPr>
          <w:rFonts w:asciiTheme="minorHAnsi" w:hAnsiTheme="minorHAnsi" w:cstheme="minorHAnsi"/>
          <w:sz w:val="18"/>
          <w:szCs w:val="18"/>
        </w:rPr>
        <w:t>762-0481</w:t>
      </w:r>
      <w:r w:rsidRPr="00A00DB4">
        <w:rPr>
          <w:rFonts w:asciiTheme="minorHAnsi" w:hAnsiTheme="minorHAnsi" w:cstheme="minorHAnsi"/>
          <w:sz w:val="18"/>
          <w:szCs w:val="18"/>
        </w:rPr>
        <w:t>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4CE4FBC"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____</w:t>
      </w:r>
      <w:r w:rsidR="00AD509F">
        <w:rPr>
          <w:rFonts w:asciiTheme="minorHAnsi" w:hAnsiTheme="minorHAnsi" w:cstheme="minorHAnsi"/>
          <w:sz w:val="18"/>
          <w:szCs w:val="18"/>
        </w:rPr>
        <w:t>mark.fox@cti.com</w:t>
      </w:r>
      <w:r w:rsidR="00344AB9" w:rsidRPr="00A00DB4">
        <w:rPr>
          <w:rFonts w:asciiTheme="minorHAnsi" w:hAnsiTheme="minorHAnsi" w:cstheme="minorHAnsi"/>
          <w:sz w:val="18"/>
          <w:szCs w:val="18"/>
        </w:rPr>
        <w:t>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01EF30C9"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I, _________________________________________, the </w:t>
      </w:r>
      <w:proofErr w:type="spellStart"/>
      <w:r w:rsidRPr="00A00DB4">
        <w:rPr>
          <w:rFonts w:asciiTheme="minorHAnsi" w:hAnsiTheme="minorHAnsi" w:cstheme="minorHAnsi"/>
          <w:sz w:val="18"/>
          <w:szCs w:val="18"/>
        </w:rPr>
        <w:t>undersigned______</w:t>
      </w:r>
      <w:r w:rsidR="00AD509F">
        <w:rPr>
          <w:rFonts w:asciiTheme="minorHAnsi" w:hAnsiTheme="minorHAnsi" w:cstheme="minorHAnsi"/>
          <w:sz w:val="18"/>
          <w:szCs w:val="18"/>
        </w:rPr>
        <w:t>Director</w:t>
      </w:r>
      <w:proofErr w:type="spellEnd"/>
      <w:r w:rsidRPr="00A00DB4">
        <w:rPr>
          <w:rFonts w:asciiTheme="minorHAnsi" w:hAnsiTheme="minorHAnsi" w:cstheme="minorHAnsi"/>
          <w:sz w:val="18"/>
          <w:szCs w:val="18"/>
        </w:rPr>
        <w:t>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0BA37902"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____</w:t>
      </w:r>
      <w:r w:rsidR="00AD509F">
        <w:rPr>
          <w:rFonts w:asciiTheme="minorHAnsi" w:hAnsiTheme="minorHAnsi" w:cstheme="minorHAnsi"/>
          <w:sz w:val="18"/>
          <w:szCs w:val="18"/>
        </w:rPr>
        <w:t>11th</w:t>
      </w:r>
      <w:r w:rsidRPr="00A00DB4">
        <w:rPr>
          <w:rFonts w:asciiTheme="minorHAnsi" w:hAnsiTheme="minorHAnsi" w:cstheme="minorHAnsi"/>
          <w:sz w:val="18"/>
          <w:szCs w:val="18"/>
        </w:rPr>
        <w:t>____ day of _</w:t>
      </w:r>
      <w:r w:rsidR="00AD509F">
        <w:rPr>
          <w:rFonts w:asciiTheme="minorHAnsi" w:hAnsiTheme="minorHAnsi" w:cstheme="minorHAnsi"/>
          <w:sz w:val="18"/>
          <w:szCs w:val="18"/>
        </w:rPr>
        <w:t>August 2022</w:t>
      </w:r>
      <w:r w:rsidRPr="00A00DB4">
        <w:rPr>
          <w:rFonts w:asciiTheme="minorHAnsi" w:hAnsiTheme="minorHAnsi" w:cstheme="minorHAnsi"/>
          <w:sz w:val="18"/>
          <w:szCs w:val="18"/>
        </w:rPr>
        <w:t>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 xml:space="preserve">that I hold the </w:t>
      </w:r>
      <w:proofErr w:type="gramStart"/>
      <w:r w:rsidRPr="00A00DB4">
        <w:rPr>
          <w:rFonts w:asciiTheme="minorHAnsi" w:hAnsiTheme="minorHAnsi" w:cstheme="minorHAnsi"/>
          <w:sz w:val="18"/>
          <w:szCs w:val="18"/>
        </w:rPr>
        <w:t>aforementioned Office</w:t>
      </w:r>
      <w:proofErr w:type="gramEnd"/>
      <w:r w:rsidRPr="00A00DB4">
        <w:rPr>
          <w:rFonts w:asciiTheme="minorHAnsi" w:hAnsiTheme="minorHAnsi" w:cstheme="minorHAnsi"/>
          <w:sz w:val="18"/>
          <w:szCs w:val="18"/>
        </w:rPr>
        <w:t xml:space="preserve"> in the above bidder and that the representations are true and accurate.</w:t>
      </w:r>
    </w:p>
    <w:sectPr w:rsidR="00344AB9" w:rsidRPr="006F03DD" w:rsidSect="00C157E7">
      <w:headerReference w:type="default" r:id="rId34"/>
      <w:footerReference w:type="default" r:id="rId35"/>
      <w:footerReference w:type="first" r:id="rId36"/>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B6DC5" w14:textId="77777777" w:rsidR="00E047C8" w:rsidRDefault="00E047C8">
      <w:r>
        <w:separator/>
      </w:r>
    </w:p>
  </w:endnote>
  <w:endnote w:type="continuationSeparator" w:id="0">
    <w:p w14:paraId="2FA56FEF" w14:textId="77777777" w:rsidR="00E047C8" w:rsidRDefault="00E0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9CA8" w14:textId="77777777" w:rsidR="00E047C8" w:rsidRDefault="00E047C8">
      <w:r>
        <w:separator/>
      </w:r>
    </w:p>
  </w:footnote>
  <w:footnote w:type="continuationSeparator" w:id="0">
    <w:p w14:paraId="3B52D0CA" w14:textId="77777777" w:rsidR="00E047C8" w:rsidRDefault="00E047C8">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EFEA874E"/>
    <w:lvl w:ilvl="0" w:tplc="2940F52A">
      <w:start w:val="1"/>
      <w:numFmt w:val="upperLetter"/>
      <w:lvlText w:val="%1."/>
      <w:lvlJc w:val="left"/>
      <w:pPr>
        <w:ind w:left="1080" w:hanging="360"/>
      </w:pPr>
      <w:rPr>
        <w:rFonts w:hint="default"/>
        <w:b w:val="0"/>
        <w:bCs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1514222242">
    <w:abstractNumId w:val="0"/>
  </w:num>
  <w:num w:numId="2" w16cid:durableId="2123498589">
    <w:abstractNumId w:val="29"/>
  </w:num>
  <w:num w:numId="3" w16cid:durableId="1164123467">
    <w:abstractNumId w:val="7"/>
  </w:num>
  <w:num w:numId="4" w16cid:durableId="1853373310">
    <w:abstractNumId w:val="27"/>
  </w:num>
  <w:num w:numId="5" w16cid:durableId="2125074442">
    <w:abstractNumId w:val="9"/>
  </w:num>
  <w:num w:numId="6" w16cid:durableId="1267077119">
    <w:abstractNumId w:val="11"/>
  </w:num>
  <w:num w:numId="7" w16cid:durableId="1030377527">
    <w:abstractNumId w:val="17"/>
  </w:num>
  <w:num w:numId="8" w16cid:durableId="1014185668">
    <w:abstractNumId w:val="23"/>
  </w:num>
  <w:num w:numId="9" w16cid:durableId="496573492">
    <w:abstractNumId w:val="30"/>
  </w:num>
  <w:num w:numId="10" w16cid:durableId="1505121977">
    <w:abstractNumId w:val="16"/>
  </w:num>
  <w:num w:numId="11" w16cid:durableId="843127957">
    <w:abstractNumId w:val="25"/>
  </w:num>
  <w:num w:numId="12" w16cid:durableId="1705251804">
    <w:abstractNumId w:val="10"/>
  </w:num>
  <w:num w:numId="13" w16cid:durableId="1012026995">
    <w:abstractNumId w:val="14"/>
  </w:num>
  <w:num w:numId="14" w16cid:durableId="1458135911">
    <w:abstractNumId w:val="12"/>
  </w:num>
  <w:num w:numId="15" w16cid:durableId="205610164">
    <w:abstractNumId w:val="6"/>
  </w:num>
  <w:num w:numId="16" w16cid:durableId="1300380450">
    <w:abstractNumId w:val="28"/>
  </w:num>
  <w:num w:numId="17" w16cid:durableId="723138525">
    <w:abstractNumId w:val="1"/>
  </w:num>
  <w:num w:numId="18" w16cid:durableId="775639772">
    <w:abstractNumId w:val="4"/>
  </w:num>
  <w:num w:numId="19" w16cid:durableId="528642369">
    <w:abstractNumId w:val="22"/>
  </w:num>
  <w:num w:numId="20" w16cid:durableId="1650476264">
    <w:abstractNumId w:val="18"/>
  </w:num>
  <w:num w:numId="21" w16cid:durableId="879559129">
    <w:abstractNumId w:val="8"/>
  </w:num>
  <w:num w:numId="22" w16cid:durableId="1303383221">
    <w:abstractNumId w:val="19"/>
  </w:num>
  <w:num w:numId="23" w16cid:durableId="581526848">
    <w:abstractNumId w:val="3"/>
  </w:num>
  <w:num w:numId="24" w16cid:durableId="1516647918">
    <w:abstractNumId w:val="2"/>
  </w:num>
  <w:num w:numId="25" w16cid:durableId="1209992115">
    <w:abstractNumId w:val="24"/>
  </w:num>
  <w:num w:numId="26" w16cid:durableId="1663044951">
    <w:abstractNumId w:val="32"/>
  </w:num>
  <w:num w:numId="27" w16cid:durableId="61876688">
    <w:abstractNumId w:val="20"/>
  </w:num>
  <w:num w:numId="28" w16cid:durableId="777720915">
    <w:abstractNumId w:val="34"/>
  </w:num>
  <w:num w:numId="29" w16cid:durableId="970790672">
    <w:abstractNumId w:val="21"/>
  </w:num>
  <w:num w:numId="30" w16cid:durableId="6449693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52804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84933559">
    <w:abstractNumId w:val="27"/>
  </w:num>
  <w:num w:numId="33" w16cid:durableId="885265191">
    <w:abstractNumId w:val="9"/>
  </w:num>
  <w:num w:numId="34" w16cid:durableId="2053918850">
    <w:abstractNumId w:val="26"/>
  </w:num>
  <w:num w:numId="35" w16cid:durableId="909924482">
    <w:abstractNumId w:val="5"/>
  </w:num>
  <w:num w:numId="36" w16cid:durableId="117711675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055427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35097507">
    <w:abstractNumId w:val="15"/>
  </w:num>
  <w:num w:numId="39" w16cid:durableId="1792624687">
    <w:abstractNumId w:val="13"/>
  </w:num>
  <w:num w:numId="40" w16cid:durableId="151311107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2ED"/>
    <w:rsid w:val="00010F7B"/>
    <w:rsid w:val="00013FDF"/>
    <w:rsid w:val="000215A8"/>
    <w:rsid w:val="00021841"/>
    <w:rsid w:val="000250A0"/>
    <w:rsid w:val="00026DF7"/>
    <w:rsid w:val="0002726A"/>
    <w:rsid w:val="00027743"/>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6020"/>
    <w:rsid w:val="000E794C"/>
    <w:rsid w:val="000F127C"/>
    <w:rsid w:val="000F7B10"/>
    <w:rsid w:val="00101514"/>
    <w:rsid w:val="00103B2D"/>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47D9"/>
    <w:rsid w:val="0017516E"/>
    <w:rsid w:val="00191A07"/>
    <w:rsid w:val="00191C9D"/>
    <w:rsid w:val="001A55C6"/>
    <w:rsid w:val="001B07D4"/>
    <w:rsid w:val="001B224D"/>
    <w:rsid w:val="001B2A87"/>
    <w:rsid w:val="001B6F51"/>
    <w:rsid w:val="001B767D"/>
    <w:rsid w:val="001B7A39"/>
    <w:rsid w:val="001D0FC6"/>
    <w:rsid w:val="001E0715"/>
    <w:rsid w:val="001F0CEB"/>
    <w:rsid w:val="00207644"/>
    <w:rsid w:val="002128BC"/>
    <w:rsid w:val="00214B84"/>
    <w:rsid w:val="002178D7"/>
    <w:rsid w:val="00223C53"/>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51B"/>
    <w:rsid w:val="0028634E"/>
    <w:rsid w:val="002904D6"/>
    <w:rsid w:val="00290647"/>
    <w:rsid w:val="00292D02"/>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25AC"/>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646"/>
    <w:rsid w:val="003537AB"/>
    <w:rsid w:val="003548DE"/>
    <w:rsid w:val="00354B57"/>
    <w:rsid w:val="003558CF"/>
    <w:rsid w:val="00361779"/>
    <w:rsid w:val="00371D8D"/>
    <w:rsid w:val="003730F1"/>
    <w:rsid w:val="00385312"/>
    <w:rsid w:val="003858F3"/>
    <w:rsid w:val="003900AC"/>
    <w:rsid w:val="003901E4"/>
    <w:rsid w:val="003A1726"/>
    <w:rsid w:val="003A581F"/>
    <w:rsid w:val="003C3AE5"/>
    <w:rsid w:val="003C7D00"/>
    <w:rsid w:val="003D45AB"/>
    <w:rsid w:val="003E34EB"/>
    <w:rsid w:val="003E61FF"/>
    <w:rsid w:val="003E62B7"/>
    <w:rsid w:val="003F0CBF"/>
    <w:rsid w:val="003F1367"/>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3804"/>
    <w:rsid w:val="004665EC"/>
    <w:rsid w:val="004670CD"/>
    <w:rsid w:val="0046787B"/>
    <w:rsid w:val="00480519"/>
    <w:rsid w:val="00485083"/>
    <w:rsid w:val="00490DB6"/>
    <w:rsid w:val="00492220"/>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26C4"/>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8B5"/>
    <w:rsid w:val="006A2AA7"/>
    <w:rsid w:val="006A34C0"/>
    <w:rsid w:val="006A6469"/>
    <w:rsid w:val="006C3E53"/>
    <w:rsid w:val="006E699A"/>
    <w:rsid w:val="006E7A89"/>
    <w:rsid w:val="006F03DD"/>
    <w:rsid w:val="006F64A1"/>
    <w:rsid w:val="007023EB"/>
    <w:rsid w:val="007046C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123EA"/>
    <w:rsid w:val="00914ACA"/>
    <w:rsid w:val="0092714A"/>
    <w:rsid w:val="0092730A"/>
    <w:rsid w:val="00941805"/>
    <w:rsid w:val="00943982"/>
    <w:rsid w:val="00943DD6"/>
    <w:rsid w:val="009507C2"/>
    <w:rsid w:val="00962421"/>
    <w:rsid w:val="0097148A"/>
    <w:rsid w:val="009736F8"/>
    <w:rsid w:val="00976527"/>
    <w:rsid w:val="0097708D"/>
    <w:rsid w:val="009809C3"/>
    <w:rsid w:val="0098421D"/>
    <w:rsid w:val="009930E7"/>
    <w:rsid w:val="00994A78"/>
    <w:rsid w:val="009A3D09"/>
    <w:rsid w:val="009B2755"/>
    <w:rsid w:val="009B33D4"/>
    <w:rsid w:val="009B74B0"/>
    <w:rsid w:val="009C3795"/>
    <w:rsid w:val="009D0A10"/>
    <w:rsid w:val="009D2C33"/>
    <w:rsid w:val="009D2C72"/>
    <w:rsid w:val="009D32B1"/>
    <w:rsid w:val="009D39E0"/>
    <w:rsid w:val="009E0E3F"/>
    <w:rsid w:val="009E314B"/>
    <w:rsid w:val="009E4E12"/>
    <w:rsid w:val="009F1624"/>
    <w:rsid w:val="009F3179"/>
    <w:rsid w:val="00A00535"/>
    <w:rsid w:val="00A00DB4"/>
    <w:rsid w:val="00A0513C"/>
    <w:rsid w:val="00A07035"/>
    <w:rsid w:val="00A078AA"/>
    <w:rsid w:val="00A10881"/>
    <w:rsid w:val="00A1178B"/>
    <w:rsid w:val="00A122E9"/>
    <w:rsid w:val="00A24ECA"/>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D1C35"/>
    <w:rsid w:val="00AD3201"/>
    <w:rsid w:val="00AD509F"/>
    <w:rsid w:val="00AD624A"/>
    <w:rsid w:val="00AD7014"/>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69F7"/>
    <w:rsid w:val="00B7566B"/>
    <w:rsid w:val="00B761B9"/>
    <w:rsid w:val="00B819E7"/>
    <w:rsid w:val="00B82A87"/>
    <w:rsid w:val="00B863F6"/>
    <w:rsid w:val="00B8718E"/>
    <w:rsid w:val="00B913BB"/>
    <w:rsid w:val="00BA12F8"/>
    <w:rsid w:val="00BA1529"/>
    <w:rsid w:val="00BA17F2"/>
    <w:rsid w:val="00BA23B8"/>
    <w:rsid w:val="00BA3B76"/>
    <w:rsid w:val="00BA68EF"/>
    <w:rsid w:val="00BB2B14"/>
    <w:rsid w:val="00BD2768"/>
    <w:rsid w:val="00BD3092"/>
    <w:rsid w:val="00BD6B1F"/>
    <w:rsid w:val="00BE4905"/>
    <w:rsid w:val="00BE4A2F"/>
    <w:rsid w:val="00BF7718"/>
    <w:rsid w:val="00BF77AC"/>
    <w:rsid w:val="00C02069"/>
    <w:rsid w:val="00C053F8"/>
    <w:rsid w:val="00C07605"/>
    <w:rsid w:val="00C15397"/>
    <w:rsid w:val="00C157E7"/>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36AD"/>
    <w:rsid w:val="00D27FD9"/>
    <w:rsid w:val="00D347FC"/>
    <w:rsid w:val="00D40B16"/>
    <w:rsid w:val="00D41CF2"/>
    <w:rsid w:val="00D524D8"/>
    <w:rsid w:val="00D54F55"/>
    <w:rsid w:val="00D57C79"/>
    <w:rsid w:val="00D61A8E"/>
    <w:rsid w:val="00D62D81"/>
    <w:rsid w:val="00D702E1"/>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15D0"/>
    <w:rsid w:val="00DB2BC4"/>
    <w:rsid w:val="00DB7D07"/>
    <w:rsid w:val="00DC3F6E"/>
    <w:rsid w:val="00DC51E2"/>
    <w:rsid w:val="00DD0086"/>
    <w:rsid w:val="00DD01A5"/>
    <w:rsid w:val="00DD31E6"/>
    <w:rsid w:val="00DD5F08"/>
    <w:rsid w:val="00DD6301"/>
    <w:rsid w:val="00DE23E2"/>
    <w:rsid w:val="00DE4856"/>
    <w:rsid w:val="00DE7BF9"/>
    <w:rsid w:val="00DF7193"/>
    <w:rsid w:val="00E04441"/>
    <w:rsid w:val="00E047C8"/>
    <w:rsid w:val="00E056F9"/>
    <w:rsid w:val="00E06FCC"/>
    <w:rsid w:val="00E07E6D"/>
    <w:rsid w:val="00E10B70"/>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5D86"/>
    <w:rsid w:val="00E8712A"/>
    <w:rsid w:val="00E905E7"/>
    <w:rsid w:val="00E93869"/>
    <w:rsid w:val="00EA1827"/>
    <w:rsid w:val="00EB2A11"/>
    <w:rsid w:val="00EB3059"/>
    <w:rsid w:val="00EC03BA"/>
    <w:rsid w:val="00EC1370"/>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577F"/>
    <w:rsid w:val="00F6693E"/>
    <w:rsid w:val="00F67221"/>
    <w:rsid w:val="00F71527"/>
    <w:rsid w:val="00F71CAA"/>
    <w:rsid w:val="00F7215E"/>
    <w:rsid w:val="00F77A4D"/>
    <w:rsid w:val="00F84546"/>
    <w:rsid w:val="00F90C43"/>
    <w:rsid w:val="00F92FBB"/>
    <w:rsid w:val="00F97AD5"/>
    <w:rsid w:val="00FA2126"/>
    <w:rsid w:val="00FA38D7"/>
    <w:rsid w:val="00FA5266"/>
    <w:rsid w:val="00FA5C26"/>
    <w:rsid w:val="00FB099A"/>
    <w:rsid w:val="00FB1CA2"/>
    <w:rsid w:val="00FC6A36"/>
    <w:rsid w:val="00FD419F"/>
    <w:rsid w:val="00FD5AF9"/>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in.gov/idoa/2462.htm" TargetMode="External"/><Relationship Id="rId18" Type="http://schemas.openxmlformats.org/officeDocument/2006/relationships/hyperlink" Target="https://www.in.gov/idoa/2467.htm" TargetMode="External"/><Relationship Id="rId26" Type="http://schemas.openxmlformats.org/officeDocument/2006/relationships/hyperlink" Target="https://www.vetbiz/va/gov/vip/" TargetMode="External"/><Relationship Id="rId21" Type="http://schemas.openxmlformats.org/officeDocument/2006/relationships/hyperlink" Target="https://www.in.gov/idoa/mwbe"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mfox\AppData\Local\Temp\7zO0A6E4D12\www.in.gov\idoa\procurement\supplier-resource-center\requirements-to-do-business-with-the-state\bidder-profile-registration\" TargetMode="External"/><Relationship Id="rId17" Type="http://schemas.openxmlformats.org/officeDocument/2006/relationships/hyperlink" Target="https://www.in.gov/idoa/procurement/supplier-resource-center/" TargetMode="External"/><Relationship Id="rId25" Type="http://schemas.openxmlformats.org/officeDocument/2006/relationships/hyperlink" Target="https://www.in.gov/idoa/mwbe" TargetMode="External"/><Relationship Id="rId33" Type="http://schemas.openxmlformats.org/officeDocument/2006/relationships/hyperlink" Target="http://www.in.gov/ig/2335.ht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nece.org/fileadmin/DAM/cefact/recommendations/rec20/rec20_rev3_Annex2e.pdf" TargetMode="External"/><Relationship Id="rId20" Type="http://schemas.openxmlformats.org/officeDocument/2006/relationships/hyperlink" Target="https://www.in.gov/idoa/mwbe" TargetMode="External"/><Relationship Id="rId29" Type="http://schemas.openxmlformats.org/officeDocument/2006/relationships/hyperlink" Target="https://www.vetbiz/va/gov/v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procurement/current-business-opportunities" TargetMode="External"/><Relationship Id="rId24" Type="http://schemas.openxmlformats.org/officeDocument/2006/relationships/hyperlink" Target="mailto:MWBECompliance@idoa.IN.gov" TargetMode="External"/><Relationship Id="rId32" Type="http://schemas.openxmlformats.org/officeDocument/2006/relationships/hyperlink" Target="https://www.in.gov/idoa/mwb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nspsc.org"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footer" Target="footer2.xml"/><Relationship Id="rId10" Type="http://schemas.openxmlformats.org/officeDocument/2006/relationships/hyperlink" Target="file:///C:\Users\mfox\AppData\Local\Temp\7zO0A6E4D12\www.in.gov\idoa\procurement\supplier-resource-center\requirements-to-do-business-with-the-state\bidder-profile-registration\" TargetMode="External"/><Relationship Id="rId19" Type="http://schemas.openxmlformats.org/officeDocument/2006/relationships/hyperlink" Target="https://www.in.gov/idoa/mwbe" TargetMode="External"/><Relationship Id="rId31" Type="http://schemas.openxmlformats.org/officeDocument/2006/relationships/hyperlink" Target="mailto:indianaveteranspreference@idoa.in.gov" TargetMode="External"/><Relationship Id="rId4" Type="http://schemas.openxmlformats.org/officeDocument/2006/relationships/settings" Target="settings.xml"/><Relationship Id="rId9" Type="http://schemas.openxmlformats.org/officeDocument/2006/relationships/hyperlink" Target="mailto:tdavidson@idoa.in.gov" TargetMode="External"/><Relationship Id="rId14" Type="http://schemas.openxmlformats.org/officeDocument/2006/relationships/hyperlink" Target="http://iot.in.gov/architecture/" TargetMode="External"/><Relationship Id="rId22" Type="http://schemas.openxmlformats.org/officeDocument/2006/relationships/hyperlink" Target="http://www.in.gov/idoa/mwbe/payaudit.htm" TargetMode="External"/><Relationship Id="rId27" Type="http://schemas.openxmlformats.org/officeDocument/2006/relationships/hyperlink" Target="https://www.in.gov/idoa/mwbe" TargetMode="External"/><Relationship Id="rId30" Type="http://schemas.openxmlformats.org/officeDocument/2006/relationships/hyperlink" Target="https://www.in.gov/idoa/mwbe"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11656</Words>
  <Characters>66441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77942</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Mark Fox</cp:lastModifiedBy>
  <cp:revision>2</cp:revision>
  <cp:lastPrinted>2011-08-18T12:51:00Z</cp:lastPrinted>
  <dcterms:created xsi:type="dcterms:W3CDTF">2022-08-12T02:59:00Z</dcterms:created>
  <dcterms:modified xsi:type="dcterms:W3CDTF">2022-08-12T02:59:00Z</dcterms:modified>
</cp:coreProperties>
</file>